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ACD39D" w14:textId="7223643C" w:rsidR="002609BE" w:rsidRDefault="002609B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14"/>
        <w:gridCol w:w="4258"/>
        <w:gridCol w:w="556"/>
      </w:tblGrid>
      <w:tr w:rsidR="00E44929" w14:paraId="498306D3" w14:textId="77777777" w:rsidTr="00546F2C">
        <w:tc>
          <w:tcPr>
            <w:tcW w:w="9072" w:type="dxa"/>
            <w:gridSpan w:val="2"/>
          </w:tcPr>
          <w:p w14:paraId="3DBB6792" w14:textId="3C35D3AE" w:rsidR="00E44929" w:rsidRPr="00E44929" w:rsidRDefault="00791268" w:rsidP="00BE0805">
            <w:pPr>
              <w:pStyle w:val="BKPh1"/>
            </w:pPr>
            <w:sdt>
              <w:sdtPr>
                <w:alias w:val="Title"/>
                <w:tag w:val=""/>
                <w:id w:val="1369097266"/>
                <w:placeholder>
                  <w:docPart w:val="1BF9833EC2A4C54AA6339DC3898AFE02"/>
                </w:placeholder>
                <w:dataBinding w:prefixMappings="xmlns:ns0='http://purl.org/dc/elements/1.1/' xmlns:ns1='http://schemas.openxmlformats.org/package/2006/metadata/core-properties' " w:xpath="/ns1:coreProperties[1]/ns0:title[1]" w:storeItemID="{6C3C8BC8-F283-45AE-878A-BAB7291924A1}"/>
                <w:text/>
              </w:sdtPr>
              <w:sdtEndPr/>
              <w:sdtContent>
                <w:r>
                  <w:t>Freedom of Information Policy</w:t>
                </w:r>
              </w:sdtContent>
            </w:sdt>
          </w:p>
        </w:tc>
        <w:tc>
          <w:tcPr>
            <w:tcW w:w="556" w:type="dxa"/>
          </w:tcPr>
          <w:p w14:paraId="59811EAF" w14:textId="644ED3F1" w:rsidR="00E44929" w:rsidRDefault="00E44929" w:rsidP="00845DCA">
            <w:pPr>
              <w:pStyle w:val="BKPh2"/>
            </w:pPr>
          </w:p>
        </w:tc>
      </w:tr>
      <w:tr w:rsidR="00E44929" w14:paraId="7150FEF7" w14:textId="77777777" w:rsidTr="00B31E2B">
        <w:tc>
          <w:tcPr>
            <w:tcW w:w="4814" w:type="dxa"/>
          </w:tcPr>
          <w:p w14:paraId="42A9B208" w14:textId="61978196" w:rsidR="00E44929" w:rsidRDefault="00E44929" w:rsidP="00845DCA">
            <w:pPr>
              <w:pStyle w:val="BKPh2"/>
            </w:pPr>
          </w:p>
        </w:tc>
        <w:tc>
          <w:tcPr>
            <w:tcW w:w="4814" w:type="dxa"/>
            <w:gridSpan w:val="2"/>
          </w:tcPr>
          <w:p w14:paraId="031FAD88" w14:textId="50E8A62D" w:rsidR="00E44929" w:rsidRDefault="00E44929" w:rsidP="00845DCA">
            <w:pPr>
              <w:pStyle w:val="BKPh2"/>
            </w:pPr>
          </w:p>
        </w:tc>
      </w:tr>
    </w:tbl>
    <w:p w14:paraId="10C5F598" w14:textId="7ACA0071" w:rsidR="00E44929" w:rsidRDefault="00E44929" w:rsidP="00BD00D1">
      <w:pPr>
        <w:pStyle w:val="BKPh2"/>
      </w:pPr>
    </w:p>
    <w:tbl>
      <w:tblPr>
        <w:tblStyle w:val="TableGrid"/>
        <w:tblW w:w="0" w:type="auto"/>
        <w:tblLook w:val="04A0" w:firstRow="1" w:lastRow="0" w:firstColumn="1" w:lastColumn="0" w:noHBand="0" w:noVBand="1"/>
      </w:tblPr>
      <w:tblGrid>
        <w:gridCol w:w="1838"/>
        <w:gridCol w:w="7790"/>
      </w:tblGrid>
      <w:tr w:rsidR="00E44929" w:rsidRPr="00E44929" w14:paraId="51CABFB7" w14:textId="77777777" w:rsidTr="00362C47">
        <w:trPr>
          <w:trHeight w:hRule="exact" w:val="567"/>
        </w:trPr>
        <w:tc>
          <w:tcPr>
            <w:tcW w:w="1838" w:type="dxa"/>
            <w:shd w:val="clear" w:color="auto" w:fill="F2F2F2" w:themeFill="background1" w:themeFillShade="F2"/>
            <w:vAlign w:val="center"/>
          </w:tcPr>
          <w:p w14:paraId="4258B926" w14:textId="6E2632F7" w:rsidR="00E44929" w:rsidRPr="00E44929" w:rsidRDefault="00E44929" w:rsidP="00E44929">
            <w:pPr>
              <w:pStyle w:val="BKPbodytext"/>
            </w:pPr>
            <w:r w:rsidRPr="00E44929">
              <w:t>Policy updated</w:t>
            </w:r>
          </w:p>
        </w:tc>
        <w:tc>
          <w:tcPr>
            <w:tcW w:w="7790" w:type="dxa"/>
            <w:vAlign w:val="center"/>
          </w:tcPr>
          <w:p w14:paraId="60C3C789" w14:textId="71621790" w:rsidR="00E44929" w:rsidRPr="00E44929" w:rsidRDefault="00791268" w:rsidP="00E44929">
            <w:pPr>
              <w:pStyle w:val="BKPbodytext"/>
            </w:pPr>
            <w:r>
              <w:t>September 2024</w:t>
            </w:r>
          </w:p>
        </w:tc>
      </w:tr>
      <w:tr w:rsidR="00E44929" w:rsidRPr="00E44929" w14:paraId="23945E5B" w14:textId="77777777" w:rsidTr="00362C47">
        <w:trPr>
          <w:trHeight w:hRule="exact" w:val="567"/>
        </w:trPr>
        <w:tc>
          <w:tcPr>
            <w:tcW w:w="1838" w:type="dxa"/>
            <w:shd w:val="clear" w:color="auto" w:fill="F2F2F2" w:themeFill="background1" w:themeFillShade="F2"/>
            <w:vAlign w:val="center"/>
          </w:tcPr>
          <w:p w14:paraId="6A29AD5D" w14:textId="70407E57" w:rsidR="00E44929" w:rsidRPr="00E44929" w:rsidRDefault="00E44929" w:rsidP="00E44929">
            <w:pPr>
              <w:pStyle w:val="BKPbodytext"/>
            </w:pPr>
            <w:r w:rsidRPr="00E44929">
              <w:t>Policy agreed</w:t>
            </w:r>
          </w:p>
        </w:tc>
        <w:tc>
          <w:tcPr>
            <w:tcW w:w="7790" w:type="dxa"/>
            <w:vAlign w:val="center"/>
          </w:tcPr>
          <w:p w14:paraId="5BECB97A" w14:textId="313280E8" w:rsidR="00E44929" w:rsidRPr="00E44929" w:rsidRDefault="00791268" w:rsidP="00E44929">
            <w:pPr>
              <w:pStyle w:val="BKPbodytext"/>
            </w:pPr>
            <w:r w:rsidRPr="00791268">
              <w:t>September 2024</w:t>
            </w:r>
          </w:p>
        </w:tc>
      </w:tr>
      <w:tr w:rsidR="00E44929" w:rsidRPr="00E44929" w14:paraId="6B940ADD" w14:textId="77777777" w:rsidTr="00362C47">
        <w:trPr>
          <w:trHeight w:hRule="exact" w:val="567"/>
        </w:trPr>
        <w:tc>
          <w:tcPr>
            <w:tcW w:w="1838" w:type="dxa"/>
            <w:shd w:val="clear" w:color="auto" w:fill="F2F2F2" w:themeFill="background1" w:themeFillShade="F2"/>
            <w:vAlign w:val="center"/>
          </w:tcPr>
          <w:p w14:paraId="0DF48528" w14:textId="2AAD32FE" w:rsidR="00E44929" w:rsidRPr="00E44929" w:rsidRDefault="00E44929" w:rsidP="00E44929">
            <w:pPr>
              <w:pStyle w:val="BKPbodytext"/>
            </w:pPr>
            <w:r w:rsidRPr="00E44929">
              <w:t>To be reviewed</w:t>
            </w:r>
          </w:p>
        </w:tc>
        <w:tc>
          <w:tcPr>
            <w:tcW w:w="7790" w:type="dxa"/>
            <w:vAlign w:val="center"/>
          </w:tcPr>
          <w:p w14:paraId="78A4F691" w14:textId="241DAC14" w:rsidR="00E44929" w:rsidRPr="00E44929" w:rsidRDefault="00791268" w:rsidP="00E44929">
            <w:pPr>
              <w:pStyle w:val="BKPbodytext"/>
            </w:pPr>
            <w:r>
              <w:t>September 2025</w:t>
            </w:r>
          </w:p>
        </w:tc>
      </w:tr>
      <w:tr w:rsidR="00E44929" w:rsidRPr="00E44929" w14:paraId="4838C9F3" w14:textId="77777777" w:rsidTr="00362C47">
        <w:trPr>
          <w:trHeight w:hRule="exact" w:val="567"/>
        </w:trPr>
        <w:tc>
          <w:tcPr>
            <w:tcW w:w="1838" w:type="dxa"/>
            <w:shd w:val="clear" w:color="auto" w:fill="F2F2F2" w:themeFill="background1" w:themeFillShade="F2"/>
            <w:vAlign w:val="center"/>
          </w:tcPr>
          <w:p w14:paraId="2971B999" w14:textId="5B87B93F" w:rsidR="00E44929" w:rsidRPr="00E44929" w:rsidRDefault="00E44929" w:rsidP="00E44929">
            <w:pPr>
              <w:pStyle w:val="BKPbodytext"/>
            </w:pPr>
            <w:r w:rsidRPr="00E44929">
              <w:t>Owner</w:t>
            </w:r>
          </w:p>
        </w:tc>
        <w:tc>
          <w:tcPr>
            <w:tcW w:w="7790" w:type="dxa"/>
            <w:vAlign w:val="center"/>
          </w:tcPr>
          <w:p w14:paraId="0AE9D90F" w14:textId="530B03D0" w:rsidR="00E44929" w:rsidRPr="00E44929" w:rsidRDefault="00E44929" w:rsidP="00E44929">
            <w:pPr>
              <w:pStyle w:val="BKPbodytext"/>
            </w:pPr>
            <w:bookmarkStart w:id="0" w:name="_GoBack"/>
            <w:bookmarkEnd w:id="0"/>
          </w:p>
        </w:tc>
      </w:tr>
      <w:tr w:rsidR="00E44929" w:rsidRPr="00E44929" w14:paraId="58DDC0B4" w14:textId="77777777" w:rsidTr="00362C47">
        <w:trPr>
          <w:trHeight w:hRule="exact" w:val="567"/>
        </w:trPr>
        <w:tc>
          <w:tcPr>
            <w:tcW w:w="1838" w:type="dxa"/>
            <w:shd w:val="clear" w:color="auto" w:fill="F2F2F2" w:themeFill="background1" w:themeFillShade="F2"/>
            <w:vAlign w:val="center"/>
          </w:tcPr>
          <w:p w14:paraId="45A83D47" w14:textId="7174B693" w:rsidR="00E44929" w:rsidRPr="00E44929" w:rsidRDefault="00E44929" w:rsidP="00E44929">
            <w:pPr>
              <w:pStyle w:val="BKPbodytext"/>
            </w:pPr>
            <w:r w:rsidRPr="00E44929">
              <w:t>Signed</w:t>
            </w:r>
          </w:p>
        </w:tc>
        <w:tc>
          <w:tcPr>
            <w:tcW w:w="7790" w:type="dxa"/>
            <w:vAlign w:val="center"/>
          </w:tcPr>
          <w:p w14:paraId="6243AA01" w14:textId="746DE0C4" w:rsidR="00E44929" w:rsidRPr="00E44929" w:rsidRDefault="00E44929" w:rsidP="00E44929">
            <w:pPr>
              <w:pStyle w:val="BKPbodytext"/>
            </w:pPr>
          </w:p>
        </w:tc>
      </w:tr>
    </w:tbl>
    <w:p w14:paraId="3C8B5504" w14:textId="19ACE2E9" w:rsidR="000F45CB" w:rsidRDefault="000F45CB" w:rsidP="000F45CB">
      <w:pPr>
        <w:pStyle w:val="BKPh3"/>
      </w:pPr>
    </w:p>
    <w:p w14:paraId="3F2B1ED1" w14:textId="21F2F57E" w:rsidR="00546F2C" w:rsidRDefault="00546F2C" w:rsidP="000F45CB">
      <w:pPr>
        <w:pStyle w:val="BKPh3"/>
      </w:pPr>
    </w:p>
    <w:p w14:paraId="0941098D" w14:textId="25B503A0" w:rsidR="00546F2C" w:rsidRDefault="00546F2C" w:rsidP="000F45CB">
      <w:pPr>
        <w:pStyle w:val="BKPh3"/>
      </w:pPr>
    </w:p>
    <w:p w14:paraId="7AC41804" w14:textId="17727B64" w:rsidR="00B35BD7" w:rsidRDefault="00B35BD7" w:rsidP="000F45CB">
      <w:pPr>
        <w:pStyle w:val="BKPh3"/>
      </w:pPr>
    </w:p>
    <w:p w14:paraId="0322A6BC" w14:textId="0C6AD22B" w:rsidR="00B35BD7" w:rsidRDefault="00B35BD7" w:rsidP="000F45CB">
      <w:pPr>
        <w:pStyle w:val="BKPh3"/>
      </w:pPr>
    </w:p>
    <w:p w14:paraId="71669981" w14:textId="7ABAA51A" w:rsidR="00B35BD7" w:rsidRDefault="00B35BD7" w:rsidP="000F45CB">
      <w:pPr>
        <w:pStyle w:val="BKPh3"/>
      </w:pPr>
    </w:p>
    <w:p w14:paraId="2E96C677" w14:textId="258CA3F7" w:rsidR="00B35BD7" w:rsidRDefault="00B35BD7" w:rsidP="000F45CB">
      <w:pPr>
        <w:pStyle w:val="BKPh3"/>
      </w:pPr>
    </w:p>
    <w:p w14:paraId="1D0A2367" w14:textId="7B95CA4E" w:rsidR="00B35BD7" w:rsidRDefault="00B35BD7" w:rsidP="000F45CB">
      <w:pPr>
        <w:pStyle w:val="BKPh3"/>
      </w:pPr>
    </w:p>
    <w:p w14:paraId="073D17FF" w14:textId="432ED14A" w:rsidR="00B35BD7" w:rsidRDefault="00B35BD7" w:rsidP="000F45CB">
      <w:pPr>
        <w:pStyle w:val="BKPh3"/>
      </w:pPr>
    </w:p>
    <w:p w14:paraId="7DCB14DE" w14:textId="510A45A3" w:rsidR="00B35BD7" w:rsidRDefault="00B35BD7" w:rsidP="000F45CB">
      <w:pPr>
        <w:pStyle w:val="BKPh3"/>
      </w:pPr>
    </w:p>
    <w:p w14:paraId="224D3603" w14:textId="77777777" w:rsidR="00B35BD7" w:rsidRDefault="00B35BD7" w:rsidP="000F45CB">
      <w:pPr>
        <w:pStyle w:val="BKPh3"/>
      </w:pPr>
    </w:p>
    <w:p w14:paraId="1CC597F2" w14:textId="77777777" w:rsidR="00B35BD7" w:rsidRDefault="00B35BD7" w:rsidP="000F45CB">
      <w:pPr>
        <w:pStyle w:val="BKPh3"/>
      </w:pPr>
    </w:p>
    <w:p w14:paraId="6136B79C" w14:textId="77777777" w:rsidR="00B35BD7" w:rsidRDefault="00B35BD7" w:rsidP="000F45CB">
      <w:pPr>
        <w:pStyle w:val="BKPh3"/>
      </w:pPr>
    </w:p>
    <w:p w14:paraId="6BB7F0E3" w14:textId="5800EB87" w:rsidR="0074579D" w:rsidRDefault="0074579D" w:rsidP="000F45CB">
      <w:pPr>
        <w:pStyle w:val="BKPh3"/>
      </w:pPr>
    </w:p>
    <w:p w14:paraId="61D67F40" w14:textId="77777777" w:rsidR="0074579D" w:rsidRDefault="0074579D" w:rsidP="000F45CB">
      <w:pPr>
        <w:pStyle w:val="BKPh3"/>
      </w:pPr>
    </w:p>
    <w:p w14:paraId="46B0F7A0" w14:textId="7F9D3B56" w:rsidR="00B35BD7" w:rsidRPr="00546F2C" w:rsidRDefault="00B35BD7" w:rsidP="00B35BD7">
      <w:pPr>
        <w:jc w:val="right"/>
        <w:rPr>
          <w:sz w:val="16"/>
          <w:szCs w:val="16"/>
        </w:rPr>
      </w:pPr>
      <w:r>
        <w:rPr>
          <w:noProof/>
          <w:lang w:eastAsia="en-GB"/>
        </w:rPr>
        <w:drawing>
          <wp:anchor distT="0" distB="0" distL="114300" distR="114300" simplePos="0" relativeHeight="251668480" behindDoc="1" locked="0" layoutInCell="1" allowOverlap="1" wp14:anchorId="152244EC" wp14:editId="715FC61D">
            <wp:simplePos x="0" y="0"/>
            <wp:positionH relativeFrom="column">
              <wp:posOffset>4087354</wp:posOffset>
            </wp:positionH>
            <wp:positionV relativeFrom="paragraph">
              <wp:posOffset>140970</wp:posOffset>
            </wp:positionV>
            <wp:extent cx="2598262" cy="474134"/>
            <wp:effectExtent l="0" t="0" r="0" b="0"/>
            <wp:wrapNone/>
            <wp:docPr id="927543414"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543414" name="Graphic 927543414"/>
                    <pic:cNvPicPr/>
                  </pic:nvPicPr>
                  <pic:blipFill>
                    <a:blip r:embed="rId8">
                      <a:extLs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9"/>
                        </a:ext>
                      </a:extLst>
                    </a:blip>
                    <a:stretch>
                      <a:fillRect/>
                    </a:stretch>
                  </pic:blipFill>
                  <pic:spPr>
                    <a:xfrm>
                      <a:off x="0" y="0"/>
                      <a:ext cx="2598262" cy="474134"/>
                    </a:xfrm>
                    <a:prstGeom prst="rect">
                      <a:avLst/>
                    </a:prstGeom>
                  </pic:spPr>
                </pic:pic>
              </a:graphicData>
            </a:graphic>
            <wp14:sizeRelH relativeFrom="page">
              <wp14:pctWidth>0</wp14:pctWidth>
            </wp14:sizeRelH>
            <wp14:sizeRelV relativeFrom="page">
              <wp14:pctHeight>0</wp14:pctHeight>
            </wp14:sizeRelV>
          </wp:anchor>
        </w:drawing>
      </w:r>
      <w:r w:rsidRPr="00546F2C">
        <w:rPr>
          <w:sz w:val="16"/>
          <w:szCs w:val="16"/>
        </w:rPr>
        <w:t>In partnership with</w:t>
      </w:r>
    </w:p>
    <w:p w14:paraId="7B08D165" w14:textId="6C57CE96" w:rsidR="00B35BD7" w:rsidRDefault="00B35BD7" w:rsidP="000F45CB">
      <w:pPr>
        <w:pStyle w:val="BKPh3"/>
      </w:pPr>
    </w:p>
    <w:p w14:paraId="2A65101E" w14:textId="77777777" w:rsidR="00B35BD7" w:rsidRDefault="00B35BD7" w:rsidP="000F45CB">
      <w:pPr>
        <w:pStyle w:val="BKPh3"/>
      </w:pPr>
    </w:p>
    <w:p w14:paraId="6D5622CF" w14:textId="77777777" w:rsidR="00B35BD7" w:rsidRDefault="00B35BD7" w:rsidP="000F45CB">
      <w:pPr>
        <w:pStyle w:val="BKPh3"/>
        <w:sectPr w:rsidR="00B35BD7" w:rsidSect="0074579D">
          <w:headerReference w:type="default" r:id="rId10"/>
          <w:pgSz w:w="11906" w:h="16838" w:code="9"/>
          <w:pgMar w:top="1701" w:right="1134" w:bottom="1134" w:left="1134" w:header="454" w:footer="0" w:gutter="0"/>
          <w:cols w:space="708"/>
          <w:docGrid w:linePitch="360"/>
        </w:sectPr>
      </w:pPr>
    </w:p>
    <w:tbl>
      <w:tblPr>
        <w:tblStyle w:val="Tablestyle"/>
        <w:tblW w:w="9918" w:type="dxa"/>
        <w:tblCellMar>
          <w:top w:w="108" w:type="dxa"/>
        </w:tblCellMar>
        <w:tblLook w:val="04A0" w:firstRow="1" w:lastRow="0" w:firstColumn="1" w:lastColumn="0" w:noHBand="0" w:noVBand="1"/>
      </w:tblPr>
      <w:tblGrid>
        <w:gridCol w:w="584"/>
        <w:gridCol w:w="6215"/>
        <w:gridCol w:w="3119"/>
      </w:tblGrid>
      <w:tr w:rsidR="00467A51" w:rsidRPr="00130C6D" w14:paraId="584B485E" w14:textId="77777777" w:rsidTr="009273CE">
        <w:tc>
          <w:tcPr>
            <w:tcW w:w="584" w:type="dxa"/>
            <w:vAlign w:val="center"/>
          </w:tcPr>
          <w:p w14:paraId="0CD73552" w14:textId="77777777" w:rsidR="00467A51" w:rsidRPr="00130C6D" w:rsidRDefault="00467A51" w:rsidP="00B35BD7">
            <w:pPr>
              <w:pStyle w:val="BKPh2"/>
              <w:rPr>
                <w:rFonts w:eastAsia="Calibri"/>
              </w:rPr>
            </w:pPr>
            <w:r w:rsidRPr="00130C6D">
              <w:rPr>
                <w:rFonts w:eastAsia="Calibri"/>
              </w:rPr>
              <w:lastRenderedPageBreak/>
              <w:t>1</w:t>
            </w:r>
          </w:p>
        </w:tc>
        <w:tc>
          <w:tcPr>
            <w:tcW w:w="9334" w:type="dxa"/>
            <w:gridSpan w:val="2"/>
            <w:vAlign w:val="center"/>
          </w:tcPr>
          <w:p w14:paraId="295FB90F" w14:textId="6CEB8EAD" w:rsidR="00467A51" w:rsidRPr="00130C6D" w:rsidRDefault="00467A51" w:rsidP="00B35BD7">
            <w:pPr>
              <w:pStyle w:val="BKPh2"/>
              <w:rPr>
                <w:rFonts w:eastAsia="Calibri"/>
              </w:rPr>
            </w:pPr>
            <w:r w:rsidRPr="00130C6D">
              <w:rPr>
                <w:rFonts w:eastAsia="Calibri"/>
              </w:rPr>
              <w:t>Introduction</w:t>
            </w:r>
          </w:p>
        </w:tc>
      </w:tr>
      <w:tr w:rsidR="00467A51" w:rsidRPr="00130C6D" w14:paraId="23D48146" w14:textId="77777777" w:rsidTr="009273CE">
        <w:tc>
          <w:tcPr>
            <w:tcW w:w="584" w:type="dxa"/>
            <w:vAlign w:val="center"/>
          </w:tcPr>
          <w:p w14:paraId="5B2428C5" w14:textId="77777777" w:rsidR="00467A51" w:rsidRPr="00130C6D" w:rsidRDefault="00467A51" w:rsidP="008470F7">
            <w:pPr>
              <w:pStyle w:val="BKPbodytext"/>
            </w:pPr>
          </w:p>
        </w:tc>
        <w:tc>
          <w:tcPr>
            <w:tcW w:w="9334" w:type="dxa"/>
            <w:gridSpan w:val="2"/>
            <w:vAlign w:val="center"/>
          </w:tcPr>
          <w:p w14:paraId="153CF99E" w14:textId="5D2069FA" w:rsidR="00467A51" w:rsidRPr="00130C6D" w:rsidRDefault="00BE0805" w:rsidP="008470F7">
            <w:pPr>
              <w:pStyle w:val="BKPbodytext"/>
            </w:pPr>
            <w:r>
              <w:rPr>
                <w:color w:val="FF0000"/>
              </w:rPr>
              <w:t>BASE Academy</w:t>
            </w:r>
            <w:r w:rsidR="00467A51" w:rsidRPr="00DD61B7">
              <w:t xml:space="preserve"> </w:t>
            </w:r>
            <w:r w:rsidR="00467A51" w:rsidRPr="00130C6D">
              <w:t xml:space="preserve">is committed to transparency </w:t>
            </w:r>
            <w:r w:rsidR="00467A51" w:rsidRPr="00DD61B7">
              <w:t xml:space="preserve">in its dealings with the public </w:t>
            </w:r>
            <w:r w:rsidR="00467A51" w:rsidRPr="00130C6D">
              <w:t xml:space="preserve">and fully embraces the aims of the Freedom of Information Act 2000 and the access provisions of the Data Protection Act </w:t>
            </w:r>
            <w:r w:rsidR="00467A51">
              <w:t>2018</w:t>
            </w:r>
            <w:r w:rsidR="00467A51" w:rsidRPr="00130C6D">
              <w:t xml:space="preserve">.  </w:t>
            </w:r>
            <w:r>
              <w:t>The academy</w:t>
            </w:r>
            <w:r w:rsidR="00467A51" w:rsidRPr="00130C6D">
              <w:t xml:space="preserve"> will make every effort to meet its obligations under the respective legislation and will regularly review procedures to ensure that it is doing so.</w:t>
            </w:r>
          </w:p>
          <w:p w14:paraId="114F21E8" w14:textId="0480126E" w:rsidR="00467A51" w:rsidRPr="00130C6D" w:rsidRDefault="00467A51" w:rsidP="008470F7">
            <w:pPr>
              <w:pStyle w:val="BKPbodytext"/>
            </w:pPr>
            <w:r w:rsidRPr="00130C6D">
              <w:t xml:space="preserve">The underlying principle of this policy is that the public have a right to access to recorded information held by </w:t>
            </w:r>
            <w:r w:rsidR="00BE0805">
              <w:t>the academy</w:t>
            </w:r>
            <w:r w:rsidRPr="00130C6D">
              <w:t xml:space="preserve"> and that </w:t>
            </w:r>
            <w:r w:rsidR="00BE0805">
              <w:t>the academy</w:t>
            </w:r>
            <w:r w:rsidRPr="00130C6D">
              <w:t xml:space="preserve"> should seek to promote an open regime regarding access to information, subject to the exemptions contained within the relevant legislation. </w:t>
            </w:r>
          </w:p>
        </w:tc>
      </w:tr>
      <w:tr w:rsidR="00467A51" w:rsidRPr="00130C6D" w14:paraId="57EE2DB4" w14:textId="77777777" w:rsidTr="009273CE">
        <w:tc>
          <w:tcPr>
            <w:tcW w:w="584" w:type="dxa"/>
            <w:vAlign w:val="center"/>
          </w:tcPr>
          <w:p w14:paraId="2A70128D" w14:textId="77777777" w:rsidR="00467A51" w:rsidRPr="002609BE" w:rsidRDefault="00467A51" w:rsidP="00B35BD7">
            <w:pPr>
              <w:pStyle w:val="BKPh2"/>
              <w:rPr>
                <w:rFonts w:eastAsia="Calibri"/>
              </w:rPr>
            </w:pPr>
            <w:r w:rsidRPr="002609BE">
              <w:rPr>
                <w:rFonts w:eastAsia="Calibri"/>
              </w:rPr>
              <w:t>2</w:t>
            </w:r>
          </w:p>
        </w:tc>
        <w:tc>
          <w:tcPr>
            <w:tcW w:w="9334" w:type="dxa"/>
            <w:gridSpan w:val="2"/>
            <w:vAlign w:val="center"/>
          </w:tcPr>
          <w:p w14:paraId="7F39653F" w14:textId="55BDC997" w:rsidR="00467A51" w:rsidRPr="002609BE" w:rsidRDefault="00467A51" w:rsidP="00B35BD7">
            <w:pPr>
              <w:pStyle w:val="BKPh2"/>
              <w:rPr>
                <w:rFonts w:eastAsia="Calibri"/>
              </w:rPr>
            </w:pPr>
            <w:r w:rsidRPr="002609BE">
              <w:rPr>
                <w:rFonts w:eastAsia="Calibri"/>
              </w:rPr>
              <w:t>Background</w:t>
            </w:r>
          </w:p>
        </w:tc>
      </w:tr>
      <w:tr w:rsidR="00467A51" w:rsidRPr="00130C6D" w14:paraId="6560E15C" w14:textId="77777777" w:rsidTr="009273CE">
        <w:tc>
          <w:tcPr>
            <w:tcW w:w="584" w:type="dxa"/>
            <w:vAlign w:val="center"/>
          </w:tcPr>
          <w:p w14:paraId="675C29FB" w14:textId="77777777" w:rsidR="00467A51" w:rsidRPr="00130C6D" w:rsidRDefault="00467A51" w:rsidP="008470F7">
            <w:pPr>
              <w:pStyle w:val="BKPbodytext"/>
            </w:pPr>
          </w:p>
        </w:tc>
        <w:tc>
          <w:tcPr>
            <w:tcW w:w="9334" w:type="dxa"/>
            <w:gridSpan w:val="2"/>
            <w:vAlign w:val="center"/>
          </w:tcPr>
          <w:p w14:paraId="55C368FC" w14:textId="4F195D62" w:rsidR="00467A51" w:rsidRPr="00130C6D" w:rsidRDefault="00467A51" w:rsidP="008470F7">
            <w:pPr>
              <w:pStyle w:val="BKPbodytext"/>
            </w:pPr>
            <w:r w:rsidRPr="00130C6D">
              <w:t xml:space="preserve">The </w:t>
            </w:r>
            <w:proofErr w:type="spellStart"/>
            <w:r w:rsidRPr="00130C6D">
              <w:t>FoIA</w:t>
            </w:r>
            <w:proofErr w:type="spellEnd"/>
            <w:r w:rsidRPr="00130C6D">
              <w:t xml:space="preserve"> applies to all public authorities and came fully into force on 1</w:t>
            </w:r>
            <w:r w:rsidRPr="00130C6D">
              <w:rPr>
                <w:vertAlign w:val="superscript"/>
              </w:rPr>
              <w:t>st</w:t>
            </w:r>
            <w:r w:rsidRPr="00130C6D">
              <w:t xml:space="preserve"> January 2005.  It provides the public with a statutory right of access to recorded information held by authorities, subject to certain exemptions, within twenty working days.  The Act is fully retrospective and applies to all information that falls within the scope of the Act, not just information created from 1</w:t>
            </w:r>
            <w:r w:rsidRPr="00130C6D">
              <w:rPr>
                <w:vertAlign w:val="superscript"/>
              </w:rPr>
              <w:t>st</w:t>
            </w:r>
            <w:r w:rsidRPr="00130C6D">
              <w:t xml:space="preserve"> January 2005.  Section 19 of the Act also obliges </w:t>
            </w:r>
            <w:r w:rsidR="00BE0805">
              <w:t>the academy</w:t>
            </w:r>
            <w:r w:rsidRPr="00130C6D">
              <w:t xml:space="preserve"> to make information pro-actively available in the form of an approved “publication scheme”.</w:t>
            </w:r>
          </w:p>
          <w:p w14:paraId="7E66EACB" w14:textId="02818043" w:rsidR="00467A51" w:rsidRPr="00130C6D" w:rsidRDefault="00467A51" w:rsidP="008470F7">
            <w:pPr>
              <w:pStyle w:val="BKPbodytext"/>
            </w:pPr>
            <w:r w:rsidRPr="00130C6D">
              <w:t xml:space="preserve">In addition, individuals currently have a statutory right of access to their own “personal data” under the DPA. Individual access rights to personal data are extended by the </w:t>
            </w:r>
            <w:proofErr w:type="spellStart"/>
            <w:r w:rsidRPr="00130C6D">
              <w:t>FoIA</w:t>
            </w:r>
            <w:proofErr w:type="spellEnd"/>
            <w:r w:rsidRPr="00130C6D">
              <w:t xml:space="preserve"> through amendments to the access provisions of the DPA.</w:t>
            </w:r>
          </w:p>
          <w:p w14:paraId="39FBC560" w14:textId="59E6B383" w:rsidR="00467A51" w:rsidRPr="00130C6D" w:rsidRDefault="00467A51" w:rsidP="008470F7">
            <w:pPr>
              <w:pStyle w:val="BKPbodytext"/>
            </w:pPr>
            <w:r w:rsidRPr="00130C6D">
              <w:t>The EIR provides a statutory right of access to “environmental information”, as defined in these regulations. The EIR came into force on 1</w:t>
            </w:r>
            <w:r w:rsidRPr="00130C6D">
              <w:rPr>
                <w:vertAlign w:val="superscript"/>
              </w:rPr>
              <w:t>st</w:t>
            </w:r>
            <w:r w:rsidRPr="00130C6D">
              <w:t xml:space="preserve"> January 2005 and replaces the existing 1992 Regulations.  The EIR are also fully retrospective. </w:t>
            </w:r>
          </w:p>
          <w:p w14:paraId="5EF46F98" w14:textId="618B9796" w:rsidR="00467A51" w:rsidRPr="00130C6D" w:rsidRDefault="00467A51" w:rsidP="008470F7">
            <w:pPr>
              <w:pStyle w:val="BKPbodytext"/>
            </w:pPr>
            <w:r w:rsidRPr="00130C6D">
              <w:t xml:space="preserve">The Government’s Information Commissioner enforces these three information regimes.  </w:t>
            </w:r>
          </w:p>
          <w:p w14:paraId="177101DB" w14:textId="219BEC45" w:rsidR="00467A51" w:rsidRPr="00130C6D" w:rsidRDefault="00467A51" w:rsidP="008470F7">
            <w:pPr>
              <w:pStyle w:val="BKPbodytext"/>
            </w:pPr>
            <w:r w:rsidRPr="00130C6D">
              <w:t xml:space="preserve">Each regime contains certain categories of exempt information, where information can be withheld.  Any decision to withhold information under an exemption can be referred by the applicant to the Information Commissioner, who can overturn any decision to withhold information.  For the purposes of this policy, the “public” is defined as any individual or organisation anywhere in the world and an “information request” refers to any request for recorded information made under the </w:t>
            </w:r>
            <w:proofErr w:type="spellStart"/>
            <w:r w:rsidRPr="00130C6D">
              <w:t>FoIA</w:t>
            </w:r>
            <w:proofErr w:type="spellEnd"/>
            <w:r w:rsidRPr="00130C6D">
              <w:t>, EIR or DPA.</w:t>
            </w:r>
          </w:p>
        </w:tc>
      </w:tr>
      <w:tr w:rsidR="00467A51" w:rsidRPr="00130C6D" w14:paraId="1D64DBF4" w14:textId="77777777" w:rsidTr="009273CE">
        <w:tc>
          <w:tcPr>
            <w:tcW w:w="584" w:type="dxa"/>
            <w:vAlign w:val="center"/>
          </w:tcPr>
          <w:p w14:paraId="50B2661B" w14:textId="77777777" w:rsidR="00467A51" w:rsidRPr="00130C6D" w:rsidRDefault="00467A51" w:rsidP="00B35BD7">
            <w:pPr>
              <w:pStyle w:val="BKPh2"/>
              <w:rPr>
                <w:rFonts w:eastAsia="Calibri"/>
              </w:rPr>
            </w:pPr>
            <w:r w:rsidRPr="00130C6D">
              <w:rPr>
                <w:rFonts w:eastAsia="Calibri"/>
              </w:rPr>
              <w:t>3</w:t>
            </w:r>
          </w:p>
        </w:tc>
        <w:tc>
          <w:tcPr>
            <w:tcW w:w="9334" w:type="dxa"/>
            <w:gridSpan w:val="2"/>
            <w:vAlign w:val="center"/>
          </w:tcPr>
          <w:p w14:paraId="6703F1EC" w14:textId="77777777" w:rsidR="00467A51" w:rsidRPr="00130C6D" w:rsidRDefault="00467A51" w:rsidP="00B35BD7">
            <w:pPr>
              <w:pStyle w:val="BKPh2"/>
              <w:rPr>
                <w:rFonts w:eastAsia="Calibri"/>
              </w:rPr>
            </w:pPr>
            <w:r w:rsidRPr="00130C6D">
              <w:rPr>
                <w:rFonts w:eastAsia="Calibri"/>
              </w:rPr>
              <w:t>Timescales</w:t>
            </w:r>
          </w:p>
        </w:tc>
      </w:tr>
      <w:tr w:rsidR="00467A51" w:rsidRPr="00130C6D" w14:paraId="300ADACB" w14:textId="77777777" w:rsidTr="009273CE">
        <w:tc>
          <w:tcPr>
            <w:tcW w:w="584" w:type="dxa"/>
            <w:vAlign w:val="center"/>
          </w:tcPr>
          <w:p w14:paraId="4156E4BA" w14:textId="77777777" w:rsidR="00467A51" w:rsidRPr="00130C6D" w:rsidRDefault="00467A51" w:rsidP="008470F7">
            <w:pPr>
              <w:pStyle w:val="BKPbodytext"/>
            </w:pPr>
          </w:p>
        </w:tc>
        <w:tc>
          <w:tcPr>
            <w:tcW w:w="9334" w:type="dxa"/>
            <w:gridSpan w:val="2"/>
            <w:vAlign w:val="center"/>
          </w:tcPr>
          <w:p w14:paraId="10E2A9BD" w14:textId="77777777" w:rsidR="00467A51" w:rsidRPr="00130C6D" w:rsidRDefault="00467A51" w:rsidP="008470F7">
            <w:pPr>
              <w:pStyle w:val="BKPbodytext"/>
            </w:pPr>
            <w:r w:rsidRPr="00130C6D">
              <w:t>Freedom of Information requests should be dealt with within 20 working days, excluding school holidays.</w:t>
            </w:r>
          </w:p>
          <w:p w14:paraId="62966AD6" w14:textId="77777777" w:rsidR="00467A51" w:rsidRPr="00130C6D" w:rsidRDefault="00467A51" w:rsidP="008470F7">
            <w:pPr>
              <w:pStyle w:val="BKPbodytext"/>
            </w:pPr>
            <w:r w:rsidRPr="00130C6D">
              <w:t xml:space="preserve">Requests for </w:t>
            </w:r>
            <w:r>
              <w:t>General Data Protection Regulations</w:t>
            </w:r>
            <w:r w:rsidRPr="00130C6D">
              <w:t xml:space="preserve"> (subject access requests) should be dealt with within </w:t>
            </w:r>
            <w:r>
              <w:t>1 month.</w:t>
            </w:r>
          </w:p>
          <w:p w14:paraId="3F8D6FE8" w14:textId="77777777" w:rsidR="00467A51" w:rsidRPr="00130C6D" w:rsidRDefault="00467A51" w:rsidP="008470F7">
            <w:pPr>
              <w:pStyle w:val="BKPbodytext"/>
            </w:pPr>
            <w:r w:rsidRPr="00130C6D">
              <w:t>Requests for pupil education records should be dealt with within 15 school days.</w:t>
            </w:r>
          </w:p>
        </w:tc>
      </w:tr>
      <w:tr w:rsidR="00467A51" w:rsidRPr="00130C6D" w14:paraId="20236762" w14:textId="77777777" w:rsidTr="009273CE">
        <w:tc>
          <w:tcPr>
            <w:tcW w:w="584" w:type="dxa"/>
            <w:vAlign w:val="center"/>
          </w:tcPr>
          <w:p w14:paraId="7F597323" w14:textId="77777777" w:rsidR="00467A51" w:rsidRPr="00B35BD7" w:rsidRDefault="00467A51" w:rsidP="00B35BD7">
            <w:pPr>
              <w:pStyle w:val="BKPh2"/>
              <w:rPr>
                <w:rFonts w:eastAsia="Calibri"/>
              </w:rPr>
            </w:pPr>
            <w:r w:rsidRPr="00B35BD7">
              <w:rPr>
                <w:rFonts w:eastAsia="Calibri"/>
              </w:rPr>
              <w:t>4</w:t>
            </w:r>
          </w:p>
        </w:tc>
        <w:tc>
          <w:tcPr>
            <w:tcW w:w="9334" w:type="dxa"/>
            <w:gridSpan w:val="2"/>
            <w:vAlign w:val="center"/>
          </w:tcPr>
          <w:p w14:paraId="7985E15B" w14:textId="23CD8779" w:rsidR="00467A51" w:rsidRPr="00B35BD7" w:rsidRDefault="00467A51" w:rsidP="00B35BD7">
            <w:pPr>
              <w:pStyle w:val="BKPh2"/>
              <w:rPr>
                <w:rFonts w:eastAsia="Calibri"/>
              </w:rPr>
            </w:pPr>
            <w:r w:rsidRPr="00B35BD7">
              <w:rPr>
                <w:rFonts w:eastAsia="Calibri"/>
              </w:rPr>
              <w:t>Delegated responsibilities</w:t>
            </w:r>
          </w:p>
        </w:tc>
      </w:tr>
      <w:tr w:rsidR="00467A51" w:rsidRPr="00130C6D" w14:paraId="0080C675" w14:textId="77777777" w:rsidTr="009273CE">
        <w:tc>
          <w:tcPr>
            <w:tcW w:w="584" w:type="dxa"/>
            <w:vAlign w:val="center"/>
          </w:tcPr>
          <w:p w14:paraId="0941CFBB" w14:textId="77777777" w:rsidR="00467A51" w:rsidRPr="00130C6D" w:rsidRDefault="00467A51" w:rsidP="008470F7">
            <w:pPr>
              <w:pStyle w:val="BKPbodytext"/>
            </w:pPr>
          </w:p>
        </w:tc>
        <w:tc>
          <w:tcPr>
            <w:tcW w:w="9334" w:type="dxa"/>
            <w:gridSpan w:val="2"/>
            <w:vAlign w:val="center"/>
          </w:tcPr>
          <w:p w14:paraId="606783F2" w14:textId="425AE6F9" w:rsidR="00B35BD7" w:rsidRDefault="00467A51" w:rsidP="008470F7">
            <w:pPr>
              <w:pStyle w:val="BKPbodytext"/>
            </w:pPr>
            <w:r w:rsidRPr="00130C6D">
              <w:t xml:space="preserve">Overall responsibility for ensuring that </w:t>
            </w:r>
            <w:r w:rsidR="00BE0805">
              <w:t>the academy</w:t>
            </w:r>
            <w:r w:rsidRPr="00130C6D">
              <w:t xml:space="preserve"> meets the statutory requirements of the </w:t>
            </w:r>
            <w:proofErr w:type="spellStart"/>
            <w:r w:rsidRPr="00130C6D">
              <w:t>FoIA</w:t>
            </w:r>
            <w:proofErr w:type="spellEnd"/>
            <w:r w:rsidRPr="00130C6D">
              <w:t xml:space="preserve">, EIR and DPA lies with the Governors and the Chair of Governors has overall responsibility for information management issues. They have delegated the day-to-day responsibility of implementation to the </w:t>
            </w:r>
            <w:proofErr w:type="spellStart"/>
            <w:r w:rsidRPr="00DD61B7">
              <w:t>Head</w:t>
            </w:r>
            <w:r w:rsidRPr="00130C6D">
              <w:t>teacher</w:t>
            </w:r>
            <w:proofErr w:type="spellEnd"/>
            <w:r w:rsidRPr="00130C6D">
              <w:t>.</w:t>
            </w:r>
          </w:p>
          <w:p w14:paraId="4E9D382C" w14:textId="3CFF35B0" w:rsidR="00B35BD7" w:rsidRPr="00130C6D" w:rsidRDefault="00B35BD7" w:rsidP="008470F7">
            <w:pPr>
              <w:pStyle w:val="BKPbodytext"/>
            </w:pPr>
            <w:r w:rsidRPr="00B35BD7">
              <w:t xml:space="preserve">The </w:t>
            </w:r>
            <w:proofErr w:type="spellStart"/>
            <w:r w:rsidRPr="00B35BD7">
              <w:t>Headteacher</w:t>
            </w:r>
            <w:proofErr w:type="spellEnd"/>
            <w:r w:rsidRPr="00B35BD7">
              <w:t xml:space="preserve"> is assisted by </w:t>
            </w:r>
            <w:r w:rsidR="00BE0805">
              <w:t>the academy</w:t>
            </w:r>
            <w:r w:rsidRPr="00B35BD7">
              <w:t xml:space="preserve"> Business Manager who currently fulfils the role of ‘</w:t>
            </w:r>
            <w:proofErr w:type="spellStart"/>
            <w:r w:rsidRPr="00B35BD7">
              <w:t>FoI</w:t>
            </w:r>
            <w:proofErr w:type="spellEnd"/>
            <w:r w:rsidRPr="00B35BD7">
              <w:t xml:space="preserve"> officer’. All School staff are responsible for ensuring that they handle requests for information in compliance with the provisions of the various Acts, taking advice from the </w:t>
            </w:r>
            <w:proofErr w:type="spellStart"/>
            <w:r w:rsidRPr="00B35BD7">
              <w:t>FoI</w:t>
            </w:r>
            <w:proofErr w:type="spellEnd"/>
            <w:r w:rsidRPr="00B35BD7">
              <w:t xml:space="preserve"> officer where necessary.</w:t>
            </w:r>
          </w:p>
        </w:tc>
      </w:tr>
      <w:tr w:rsidR="00467A51" w:rsidRPr="00130C6D" w14:paraId="1D7851E9" w14:textId="77777777" w:rsidTr="009273CE">
        <w:tc>
          <w:tcPr>
            <w:tcW w:w="584" w:type="dxa"/>
            <w:vAlign w:val="center"/>
          </w:tcPr>
          <w:p w14:paraId="575347D3" w14:textId="77777777" w:rsidR="00467A51" w:rsidRPr="002609BE" w:rsidRDefault="00467A51" w:rsidP="00B35BD7">
            <w:pPr>
              <w:pStyle w:val="BKPh2"/>
              <w:rPr>
                <w:rFonts w:eastAsia="Calibri"/>
              </w:rPr>
            </w:pPr>
            <w:r w:rsidRPr="002609BE">
              <w:rPr>
                <w:rFonts w:eastAsia="Calibri"/>
              </w:rPr>
              <w:lastRenderedPageBreak/>
              <w:t>5</w:t>
            </w:r>
          </w:p>
        </w:tc>
        <w:tc>
          <w:tcPr>
            <w:tcW w:w="9334" w:type="dxa"/>
            <w:gridSpan w:val="2"/>
            <w:vAlign w:val="center"/>
          </w:tcPr>
          <w:p w14:paraId="1BA82AA2" w14:textId="1ED2F3C4" w:rsidR="00467A51" w:rsidRPr="002609BE" w:rsidRDefault="00467A51" w:rsidP="00B35BD7">
            <w:pPr>
              <w:pStyle w:val="BKPh2"/>
              <w:rPr>
                <w:rFonts w:eastAsia="Calibri"/>
              </w:rPr>
            </w:pPr>
            <w:r w:rsidRPr="002609BE">
              <w:rPr>
                <w:rFonts w:eastAsia="Calibri"/>
              </w:rPr>
              <w:t>Scope</w:t>
            </w:r>
          </w:p>
        </w:tc>
      </w:tr>
      <w:tr w:rsidR="00291E62" w:rsidRPr="00130C6D" w14:paraId="37BE43A3" w14:textId="77777777" w:rsidTr="00291E62">
        <w:trPr>
          <w:trHeight w:val="2373"/>
        </w:trPr>
        <w:tc>
          <w:tcPr>
            <w:tcW w:w="584" w:type="dxa"/>
            <w:vAlign w:val="center"/>
          </w:tcPr>
          <w:p w14:paraId="2BEB0EF1" w14:textId="77777777" w:rsidR="00291E62" w:rsidRPr="00130C6D" w:rsidRDefault="00291E62" w:rsidP="008470F7">
            <w:pPr>
              <w:pStyle w:val="BKPbodytext"/>
            </w:pPr>
          </w:p>
        </w:tc>
        <w:tc>
          <w:tcPr>
            <w:tcW w:w="9334" w:type="dxa"/>
            <w:gridSpan w:val="2"/>
            <w:vAlign w:val="center"/>
          </w:tcPr>
          <w:p w14:paraId="477BDE38" w14:textId="5F4E6672" w:rsidR="00291E62" w:rsidRDefault="00291E62" w:rsidP="008470F7">
            <w:pPr>
              <w:pStyle w:val="BKPbodytext"/>
            </w:pPr>
            <w:r w:rsidRPr="00130C6D">
              <w:t xml:space="preserve">This policy applies to all recorded information held by </w:t>
            </w:r>
            <w:r w:rsidR="00BE0805">
              <w:t>the academy</w:t>
            </w:r>
            <w:r w:rsidRPr="00130C6D">
              <w:t xml:space="preserve"> that relates to the business of </w:t>
            </w:r>
            <w:r w:rsidR="00BE0805">
              <w:t>the academy</w:t>
            </w:r>
            <w:r w:rsidRPr="00130C6D">
              <w:t>. This includes:</w:t>
            </w:r>
          </w:p>
          <w:p w14:paraId="7608F424" w14:textId="365AD7A4" w:rsidR="00291E62" w:rsidRPr="00130C6D" w:rsidRDefault="00291E62" w:rsidP="00291E62">
            <w:pPr>
              <w:pStyle w:val="BKPbulletssquare"/>
            </w:pPr>
            <w:r w:rsidRPr="00130C6D">
              <w:t xml:space="preserve">Information created and held by </w:t>
            </w:r>
            <w:r w:rsidR="00BE0805">
              <w:t>the academy</w:t>
            </w:r>
          </w:p>
          <w:p w14:paraId="508AF533" w14:textId="29C986E3" w:rsidR="00291E62" w:rsidRPr="00130C6D" w:rsidRDefault="00291E62" w:rsidP="00291E62">
            <w:pPr>
              <w:pStyle w:val="BKPbulletssquare"/>
            </w:pPr>
            <w:r w:rsidRPr="00130C6D">
              <w:t xml:space="preserve">Information created by </w:t>
            </w:r>
            <w:r w:rsidR="00BE0805">
              <w:t>the academy</w:t>
            </w:r>
            <w:r w:rsidRPr="00130C6D">
              <w:t xml:space="preserve"> and held by another organisation on our behalf</w:t>
            </w:r>
          </w:p>
          <w:p w14:paraId="7DED838F" w14:textId="5D666380" w:rsidR="00291E62" w:rsidRPr="00130C6D" w:rsidRDefault="00291E62" w:rsidP="00291E62">
            <w:pPr>
              <w:pStyle w:val="BKPbulletssquare"/>
            </w:pPr>
            <w:r w:rsidRPr="00130C6D">
              <w:t xml:space="preserve">Information held by </w:t>
            </w:r>
            <w:r w:rsidR="00BE0805">
              <w:t>the academy</w:t>
            </w:r>
            <w:r w:rsidRPr="00130C6D">
              <w:t xml:space="preserve"> provided by third parties, where this relates to a function or business of </w:t>
            </w:r>
            <w:r w:rsidR="00BE0805">
              <w:t>the academy</w:t>
            </w:r>
            <w:r w:rsidRPr="00130C6D">
              <w:t xml:space="preserve"> (such as contractual information) and</w:t>
            </w:r>
          </w:p>
          <w:p w14:paraId="6FE3C0F1" w14:textId="1D8AB612" w:rsidR="00291E62" w:rsidRDefault="00291E62" w:rsidP="00291E62">
            <w:pPr>
              <w:pStyle w:val="BKPbodytext"/>
            </w:pPr>
            <w:r w:rsidRPr="00130C6D">
              <w:t xml:space="preserve">Information held by </w:t>
            </w:r>
            <w:r w:rsidR="00BE0805">
              <w:t>the academy</w:t>
            </w:r>
            <w:r w:rsidRPr="00130C6D">
              <w:t xml:space="preserve"> relating to Governors where the information relates to the functions or business of </w:t>
            </w:r>
            <w:r w:rsidR="00BE0805">
              <w:t>the academy</w:t>
            </w:r>
            <w:r>
              <w:t>.</w:t>
            </w:r>
          </w:p>
          <w:p w14:paraId="73A90F56" w14:textId="21ADC9F9" w:rsidR="00291E62" w:rsidRPr="00130C6D" w:rsidRDefault="00291E62" w:rsidP="00291E62">
            <w:pPr>
              <w:pStyle w:val="BKPbodytext"/>
            </w:pPr>
            <w:r w:rsidRPr="00130C6D">
              <w:t xml:space="preserve">This policy does not cover personal written communications (such as personal e-mails sent by staff).  </w:t>
            </w:r>
            <w:r w:rsidR="00BE0805">
              <w:t>The academy</w:t>
            </w:r>
            <w:r w:rsidRPr="00130C6D">
              <w:t>’s Data Protection Policy establishes the standards regarding the use of “personal data” (as defined in the DPA).</w:t>
            </w:r>
          </w:p>
        </w:tc>
      </w:tr>
      <w:tr w:rsidR="00467A51" w:rsidRPr="00130C6D" w14:paraId="7BA47D1D" w14:textId="77777777" w:rsidTr="009273CE">
        <w:tc>
          <w:tcPr>
            <w:tcW w:w="584" w:type="dxa"/>
            <w:vAlign w:val="center"/>
          </w:tcPr>
          <w:p w14:paraId="371F060E" w14:textId="77777777" w:rsidR="00467A51" w:rsidRPr="00130C6D" w:rsidRDefault="00467A51" w:rsidP="00B35BD7">
            <w:pPr>
              <w:pStyle w:val="BKPh2"/>
              <w:rPr>
                <w:rFonts w:eastAsia="Calibri"/>
              </w:rPr>
            </w:pPr>
            <w:r w:rsidRPr="00130C6D">
              <w:rPr>
                <w:rFonts w:eastAsia="Calibri"/>
              </w:rPr>
              <w:t>6</w:t>
            </w:r>
          </w:p>
        </w:tc>
        <w:tc>
          <w:tcPr>
            <w:tcW w:w="9334" w:type="dxa"/>
            <w:gridSpan w:val="2"/>
            <w:vAlign w:val="center"/>
          </w:tcPr>
          <w:p w14:paraId="4D20BAA0" w14:textId="79E06ED0" w:rsidR="00467A51" w:rsidRPr="00130C6D" w:rsidRDefault="00467A51" w:rsidP="00B35BD7">
            <w:pPr>
              <w:pStyle w:val="BKPh2"/>
              <w:rPr>
                <w:rFonts w:eastAsia="Calibri"/>
              </w:rPr>
            </w:pPr>
            <w:r w:rsidRPr="00130C6D">
              <w:rPr>
                <w:rFonts w:eastAsia="Calibri"/>
              </w:rPr>
              <w:t>Requesting information</w:t>
            </w:r>
          </w:p>
        </w:tc>
      </w:tr>
      <w:tr w:rsidR="00362C47" w:rsidRPr="00130C6D" w14:paraId="2517F929" w14:textId="77777777" w:rsidTr="009273CE">
        <w:tc>
          <w:tcPr>
            <w:tcW w:w="584" w:type="dxa"/>
            <w:vMerge w:val="restart"/>
            <w:vAlign w:val="center"/>
          </w:tcPr>
          <w:p w14:paraId="7060BE70" w14:textId="77777777" w:rsidR="00362C47" w:rsidRPr="00130C6D" w:rsidRDefault="00362C47" w:rsidP="008470F7">
            <w:pPr>
              <w:pStyle w:val="BKPbodytext"/>
            </w:pPr>
          </w:p>
        </w:tc>
        <w:tc>
          <w:tcPr>
            <w:tcW w:w="9334" w:type="dxa"/>
            <w:gridSpan w:val="2"/>
            <w:vAlign w:val="center"/>
          </w:tcPr>
          <w:p w14:paraId="49C0E006" w14:textId="601AF929" w:rsidR="00362C47" w:rsidRDefault="00362C47" w:rsidP="00B35BD7">
            <w:pPr>
              <w:pStyle w:val="BKPh3"/>
            </w:pPr>
            <w:r>
              <w:t xml:space="preserve">6.1 </w:t>
            </w:r>
            <w:r w:rsidRPr="00130C6D">
              <w:t>Procedures</w:t>
            </w:r>
            <w:r>
              <w:t>, Our Data Protection Officer:</w:t>
            </w:r>
          </w:p>
          <w:p w14:paraId="075F2D23" w14:textId="029E89C6" w:rsidR="00362C47" w:rsidRDefault="00362C47" w:rsidP="00B35BD7">
            <w:pPr>
              <w:pStyle w:val="BKPbodymedium"/>
            </w:pPr>
            <w:r>
              <w:t>Data Protection Officer</w:t>
            </w:r>
          </w:p>
          <w:p w14:paraId="6DF2AF5A" w14:textId="75C3D8BF" w:rsidR="00362C47" w:rsidRPr="00291E62" w:rsidRDefault="00362C47" w:rsidP="00362C47">
            <w:pPr>
              <w:pStyle w:val="BKPbodytext"/>
              <w:rPr>
                <w:spacing w:val="-4"/>
              </w:rPr>
            </w:pPr>
            <w:r w:rsidRPr="00291E62">
              <w:rPr>
                <w:spacing w:val="-4"/>
              </w:rPr>
              <w:t xml:space="preserve">The data protection officer (DPO) is responsible for overseeing the implementation of this policy, monitoring our compliance with data protection law, and developing related policies and guidelines where applicable. They will provide an annual report of their activities directly to the governing board and, where relevant, report to the board their advice and recommendations on school data protection issues. </w:t>
            </w:r>
          </w:p>
          <w:p w14:paraId="6FE993D6" w14:textId="237992E3" w:rsidR="00362C47" w:rsidRPr="00291E62" w:rsidRDefault="00362C47" w:rsidP="00362C47">
            <w:pPr>
              <w:pStyle w:val="BKPbodytext"/>
              <w:rPr>
                <w:spacing w:val="-4"/>
              </w:rPr>
            </w:pPr>
            <w:r w:rsidRPr="00291E62">
              <w:rPr>
                <w:spacing w:val="-4"/>
              </w:rPr>
              <w:t xml:space="preserve">The DPO is also the first point of contact for individuals whose data </w:t>
            </w:r>
            <w:r w:rsidR="00BE0805">
              <w:rPr>
                <w:spacing w:val="-4"/>
              </w:rPr>
              <w:t>the academy</w:t>
            </w:r>
            <w:r w:rsidRPr="00291E62">
              <w:rPr>
                <w:spacing w:val="-4"/>
              </w:rPr>
              <w:t xml:space="preserve"> processes, and for the ICO.</w:t>
            </w:r>
          </w:p>
          <w:p w14:paraId="6ED96E3A" w14:textId="7825D774" w:rsidR="00362C47" w:rsidRPr="00362C47" w:rsidRDefault="00BE0805" w:rsidP="00362C47">
            <w:pPr>
              <w:pStyle w:val="BKPbodytext"/>
            </w:pPr>
            <w:r>
              <w:t>The academy</w:t>
            </w:r>
            <w:r w:rsidR="00362C47" w:rsidRPr="00362C47">
              <w:t xml:space="preserve"> has an independent data protection officer service supplied by Global Policing Limited. Global Policing is an organisation run by ex-senior police officers who specialise in working with schools and have vast experience of data protection matters. If you have any questions or comments, or wish to make any requests under the Regulations, you should contact them directly:</w:t>
            </w:r>
          </w:p>
          <w:p w14:paraId="2666A015" w14:textId="452B37CA" w:rsidR="00362C47" w:rsidRPr="00362C47" w:rsidRDefault="00362C47" w:rsidP="00362C47">
            <w:pPr>
              <w:pStyle w:val="BKPbodytext"/>
            </w:pPr>
            <w:r w:rsidRPr="00362C47">
              <w:t>Telephone (answerphone): 0161 212 1681</w:t>
            </w:r>
          </w:p>
          <w:p w14:paraId="4A180697" w14:textId="658BBA38" w:rsidR="00362C47" w:rsidRPr="00362C47" w:rsidRDefault="00362C47" w:rsidP="00362C47">
            <w:pPr>
              <w:pStyle w:val="BKPbodytext"/>
            </w:pPr>
            <w:r w:rsidRPr="00362C47">
              <w:t xml:space="preserve">Email: </w:t>
            </w:r>
            <w:hyperlink r:id="rId11" w:history="1">
              <w:r w:rsidRPr="00362C47">
                <w:t>datarequests@globalpolicing.co.uk</w:t>
              </w:r>
            </w:hyperlink>
          </w:p>
          <w:p w14:paraId="6A2B95A0" w14:textId="45E18AA6" w:rsidR="00362C47" w:rsidRPr="008470F7" w:rsidRDefault="00362C47" w:rsidP="00362C47">
            <w:pPr>
              <w:pStyle w:val="BKPbodytext"/>
            </w:pPr>
            <w:r w:rsidRPr="00362C47">
              <w:t xml:space="preserve">Website: </w:t>
            </w:r>
            <w:hyperlink r:id="rId12" w:history="1">
              <w:r w:rsidRPr="00362C47">
                <w:t>www.globalpolicing.co.uk/data</w:t>
              </w:r>
            </w:hyperlink>
          </w:p>
        </w:tc>
      </w:tr>
      <w:tr w:rsidR="00362C47" w:rsidRPr="00130C6D" w14:paraId="76FBD792" w14:textId="77777777" w:rsidTr="009273CE">
        <w:tc>
          <w:tcPr>
            <w:tcW w:w="584" w:type="dxa"/>
            <w:vMerge/>
            <w:vAlign w:val="center"/>
          </w:tcPr>
          <w:p w14:paraId="23BE722A" w14:textId="77777777" w:rsidR="00362C47" w:rsidRPr="00130C6D" w:rsidRDefault="00362C47" w:rsidP="008470F7">
            <w:pPr>
              <w:pStyle w:val="BKPbodytext"/>
            </w:pPr>
          </w:p>
        </w:tc>
        <w:tc>
          <w:tcPr>
            <w:tcW w:w="9334" w:type="dxa"/>
            <w:gridSpan w:val="2"/>
            <w:vAlign w:val="center"/>
          </w:tcPr>
          <w:p w14:paraId="7B4C87C7" w14:textId="77777777" w:rsidR="00362C47" w:rsidRPr="00DD61B7" w:rsidRDefault="00362C47" w:rsidP="00B35BD7">
            <w:pPr>
              <w:pStyle w:val="BKPh3"/>
            </w:pPr>
            <w:r w:rsidRPr="00DD61B7">
              <w:t xml:space="preserve">How to make an </w:t>
            </w:r>
            <w:r w:rsidRPr="00B35BD7">
              <w:t>FOI</w:t>
            </w:r>
            <w:r w:rsidRPr="00DD61B7">
              <w:t xml:space="preserve"> request :</w:t>
            </w:r>
          </w:p>
          <w:p w14:paraId="4201CA04" w14:textId="77777777" w:rsidR="00362C47" w:rsidRPr="00DD61B7" w:rsidRDefault="00362C47" w:rsidP="008470F7">
            <w:pPr>
              <w:pStyle w:val="BKPbodytext"/>
            </w:pPr>
            <w:r>
              <w:t xml:space="preserve">Please contact Global Policing </w:t>
            </w:r>
            <w:r w:rsidRPr="00DD61B7">
              <w:t>to make a Freedom of Information (FOI) request. This can be by:</w:t>
            </w:r>
          </w:p>
          <w:p w14:paraId="59AFC482" w14:textId="77777777" w:rsidR="00362C47" w:rsidRPr="00DD61B7" w:rsidRDefault="00362C47" w:rsidP="00B35BD7">
            <w:pPr>
              <w:pStyle w:val="BKPbulletssquare"/>
            </w:pPr>
            <w:r w:rsidRPr="00DD61B7">
              <w:t>letter</w:t>
            </w:r>
          </w:p>
          <w:p w14:paraId="54164FAF" w14:textId="7B9BC9B4" w:rsidR="00362C47" w:rsidRPr="00130C6D" w:rsidRDefault="00362C47" w:rsidP="008470F7">
            <w:pPr>
              <w:pStyle w:val="BKPbulletssquare"/>
            </w:pPr>
            <w:r w:rsidRPr="00DD61B7">
              <w:t>email</w:t>
            </w:r>
          </w:p>
        </w:tc>
      </w:tr>
      <w:tr w:rsidR="00291E62" w:rsidRPr="00130C6D" w14:paraId="5E6F9B09" w14:textId="77777777" w:rsidTr="00291E62">
        <w:tc>
          <w:tcPr>
            <w:tcW w:w="584" w:type="dxa"/>
            <w:vMerge/>
            <w:vAlign w:val="center"/>
          </w:tcPr>
          <w:p w14:paraId="340F536C" w14:textId="77777777" w:rsidR="00291E62" w:rsidRPr="00130C6D" w:rsidRDefault="00291E62" w:rsidP="008470F7">
            <w:pPr>
              <w:pStyle w:val="BKPbodytext"/>
            </w:pPr>
          </w:p>
        </w:tc>
        <w:tc>
          <w:tcPr>
            <w:tcW w:w="6215" w:type="dxa"/>
            <w:vAlign w:val="center"/>
          </w:tcPr>
          <w:p w14:paraId="45D58BB5" w14:textId="77777777" w:rsidR="00291E62" w:rsidRPr="00DD61B7" w:rsidRDefault="00291E62" w:rsidP="00291E62">
            <w:pPr>
              <w:pStyle w:val="BKPbodymedium"/>
            </w:pPr>
            <w:r w:rsidRPr="00DD61B7">
              <w:t>What to include</w:t>
            </w:r>
          </w:p>
          <w:p w14:paraId="2C5D6676" w14:textId="77777777" w:rsidR="00291E62" w:rsidRPr="00DD61B7" w:rsidRDefault="00291E62" w:rsidP="00291E62">
            <w:pPr>
              <w:pStyle w:val="BKPbodytext"/>
            </w:pPr>
            <w:r w:rsidRPr="00DD61B7">
              <w:t>You should give:</w:t>
            </w:r>
          </w:p>
          <w:p w14:paraId="16309031" w14:textId="77777777" w:rsidR="00291E62" w:rsidRPr="00DD61B7" w:rsidRDefault="00291E62" w:rsidP="00291E62">
            <w:pPr>
              <w:pStyle w:val="BKPbulletssquare"/>
            </w:pPr>
            <w:r w:rsidRPr="00DD61B7">
              <w:t>your name (not needed if requesting environmental information)</w:t>
            </w:r>
          </w:p>
          <w:p w14:paraId="60185AAD" w14:textId="77777777" w:rsidR="00291E62" w:rsidRPr="00DD61B7" w:rsidRDefault="00291E62" w:rsidP="00291E62">
            <w:pPr>
              <w:pStyle w:val="BKPbulletssquare"/>
            </w:pPr>
            <w:r w:rsidRPr="00DD61B7">
              <w:t>a contact address</w:t>
            </w:r>
          </w:p>
          <w:p w14:paraId="3CF2B34E" w14:textId="1C4256CC" w:rsidR="00291E62" w:rsidRPr="00DD61B7" w:rsidRDefault="00291E62" w:rsidP="00291E62">
            <w:pPr>
              <w:pStyle w:val="BKPbulletssquare"/>
            </w:pPr>
            <w:r w:rsidRPr="00DD61B7">
              <w:t xml:space="preserve">a detailed description of the information you want </w:t>
            </w:r>
            <w:r>
              <w:t>–</w:t>
            </w:r>
            <w:r w:rsidRPr="00DD61B7">
              <w:t xml:space="preserve"> e</w:t>
            </w:r>
            <w:r>
              <w:t>.</w:t>
            </w:r>
            <w:r w:rsidRPr="00DD61B7">
              <w:t>g</w:t>
            </w:r>
            <w:r>
              <w:t>.</w:t>
            </w:r>
            <w:r w:rsidRPr="00DD61B7">
              <w:t xml:space="preserve"> you might want all information held on a subject, or just a summary</w:t>
            </w:r>
          </w:p>
        </w:tc>
        <w:tc>
          <w:tcPr>
            <w:tcW w:w="3119" w:type="dxa"/>
            <w:vAlign w:val="center"/>
          </w:tcPr>
          <w:p w14:paraId="47A746E3" w14:textId="77777777" w:rsidR="00291E62" w:rsidRPr="00DD61B7" w:rsidRDefault="00291E62" w:rsidP="00291E62">
            <w:pPr>
              <w:pStyle w:val="BKPbodymedium"/>
            </w:pPr>
            <w:r w:rsidRPr="00DD61B7">
              <w:t>You can ask for information in a particular format, e</w:t>
            </w:r>
            <w:r>
              <w:t>.</w:t>
            </w:r>
            <w:r w:rsidRPr="00DD61B7">
              <w:t>g</w:t>
            </w:r>
            <w:r>
              <w:t>.</w:t>
            </w:r>
            <w:r w:rsidRPr="00DD61B7">
              <w:t>:</w:t>
            </w:r>
          </w:p>
          <w:p w14:paraId="77575D16" w14:textId="77777777" w:rsidR="00291E62" w:rsidRPr="00DD61B7" w:rsidRDefault="00291E62" w:rsidP="00291E62">
            <w:pPr>
              <w:pStyle w:val="BKPbulletssquare"/>
            </w:pPr>
            <w:r w:rsidRPr="00DD61B7">
              <w:t>paper or electronic copies of information</w:t>
            </w:r>
          </w:p>
          <w:p w14:paraId="6D9B0109" w14:textId="77777777" w:rsidR="00291E62" w:rsidRPr="00DD61B7" w:rsidRDefault="00291E62" w:rsidP="00291E62">
            <w:pPr>
              <w:pStyle w:val="BKPbulletssquare"/>
            </w:pPr>
            <w:r w:rsidRPr="00DD61B7">
              <w:t>audio format</w:t>
            </w:r>
          </w:p>
          <w:p w14:paraId="4B001D44" w14:textId="6E83B39F" w:rsidR="00291E62" w:rsidRPr="00DD61B7" w:rsidRDefault="00291E62" w:rsidP="00291E62">
            <w:pPr>
              <w:pStyle w:val="BKPbulletssquare"/>
            </w:pPr>
            <w:r w:rsidRPr="00DD61B7">
              <w:t>large print</w:t>
            </w:r>
          </w:p>
        </w:tc>
      </w:tr>
      <w:tr w:rsidR="00291E62" w:rsidRPr="00130C6D" w14:paraId="04B42D3A" w14:textId="77777777" w:rsidTr="009273CE">
        <w:tc>
          <w:tcPr>
            <w:tcW w:w="584" w:type="dxa"/>
            <w:vMerge/>
            <w:vAlign w:val="center"/>
          </w:tcPr>
          <w:p w14:paraId="430009AB" w14:textId="77777777" w:rsidR="00291E62" w:rsidRPr="00130C6D" w:rsidRDefault="00291E62" w:rsidP="008470F7">
            <w:pPr>
              <w:pStyle w:val="BKPbodytext"/>
            </w:pPr>
          </w:p>
        </w:tc>
        <w:tc>
          <w:tcPr>
            <w:tcW w:w="9334" w:type="dxa"/>
            <w:gridSpan w:val="2"/>
            <w:vAlign w:val="center"/>
          </w:tcPr>
          <w:p w14:paraId="737FB0F2" w14:textId="270C201D" w:rsidR="00291E62" w:rsidRPr="00DD61B7" w:rsidRDefault="00BE0805" w:rsidP="00291E62">
            <w:pPr>
              <w:pStyle w:val="BKPbodytext"/>
            </w:pPr>
            <w:r>
              <w:t>The academy</w:t>
            </w:r>
            <w:r w:rsidR="00291E62" w:rsidRPr="00130C6D">
              <w:t xml:space="preserve"> has a duty under both the </w:t>
            </w:r>
            <w:proofErr w:type="spellStart"/>
            <w:r w:rsidR="00291E62" w:rsidRPr="00130C6D">
              <w:t>FoIA</w:t>
            </w:r>
            <w:proofErr w:type="spellEnd"/>
            <w:r w:rsidR="00291E62" w:rsidRPr="00130C6D">
              <w:t xml:space="preserve"> and EIR to provide advice and assistance to applicants making information requests.  This includes assisting the applicant in making the application for information. Although no such duty exists under the DPA, the same level of care will be provided.</w:t>
            </w:r>
          </w:p>
        </w:tc>
      </w:tr>
      <w:tr w:rsidR="00362C47" w:rsidRPr="00130C6D" w14:paraId="76FAA6EA" w14:textId="77777777" w:rsidTr="000E5795">
        <w:trPr>
          <w:trHeight w:val="2773"/>
        </w:trPr>
        <w:tc>
          <w:tcPr>
            <w:tcW w:w="584" w:type="dxa"/>
            <w:vMerge/>
            <w:tcBorders>
              <w:bottom w:val="single" w:sz="4" w:space="0" w:color="BFBFBF" w:themeColor="background1" w:themeShade="BF"/>
            </w:tcBorders>
            <w:vAlign w:val="center"/>
          </w:tcPr>
          <w:p w14:paraId="3689E491" w14:textId="77777777" w:rsidR="00362C47" w:rsidRPr="00130C6D" w:rsidRDefault="00362C47" w:rsidP="008470F7">
            <w:pPr>
              <w:pStyle w:val="BKPbodytext"/>
            </w:pPr>
          </w:p>
        </w:tc>
        <w:tc>
          <w:tcPr>
            <w:tcW w:w="9334" w:type="dxa"/>
            <w:gridSpan w:val="2"/>
            <w:tcBorders>
              <w:bottom w:val="single" w:sz="4" w:space="0" w:color="BFBFBF" w:themeColor="background1" w:themeShade="BF"/>
            </w:tcBorders>
            <w:vAlign w:val="center"/>
          </w:tcPr>
          <w:p w14:paraId="63C914F7" w14:textId="77777777" w:rsidR="00362C47" w:rsidRPr="00130C6D" w:rsidRDefault="00362C47" w:rsidP="009273CE">
            <w:pPr>
              <w:pStyle w:val="BKPh3"/>
            </w:pPr>
            <w:r>
              <w:t xml:space="preserve">6.2 </w:t>
            </w:r>
            <w:r w:rsidRPr="00130C6D">
              <w:t>Charges</w:t>
            </w:r>
          </w:p>
          <w:p w14:paraId="34364337" w14:textId="763F88D5" w:rsidR="00362C47" w:rsidRDefault="00362C47" w:rsidP="008470F7">
            <w:pPr>
              <w:pStyle w:val="BKPbodytext"/>
            </w:pPr>
            <w:r w:rsidRPr="00130C6D">
              <w:t xml:space="preserve">The three information regimes contain different provisions that permit charges to be made for responding to information requests.  The Governing Body may charge a fee for complying with requests, as calculated in accordance with </w:t>
            </w:r>
            <w:proofErr w:type="spellStart"/>
            <w:r w:rsidRPr="00130C6D">
              <w:t>FoIA</w:t>
            </w:r>
            <w:proofErr w:type="spellEnd"/>
            <w:r w:rsidRPr="00130C6D">
              <w:t xml:space="preserve"> regulations.  If a charge is to be made, </w:t>
            </w:r>
            <w:r w:rsidR="00BE0805">
              <w:t>the academy</w:t>
            </w:r>
            <w:r w:rsidRPr="00130C6D">
              <w:t xml:space="preserve"> will give written notice to the applicant before supplying the information requested.</w:t>
            </w:r>
          </w:p>
          <w:p w14:paraId="20BD55A5" w14:textId="5D49E552" w:rsidR="00362C47" w:rsidRDefault="00BE0805" w:rsidP="009273CE">
            <w:pPr>
              <w:pStyle w:val="BKPbodytext"/>
            </w:pPr>
            <w:r>
              <w:t>The academy</w:t>
            </w:r>
            <w:r w:rsidR="00362C47">
              <w:t xml:space="preserve"> will only charge for the cost of copying and transmitting information, not for time taken in reaching decisions regarding whether information is covered by an exemption.  </w:t>
            </w:r>
          </w:p>
          <w:p w14:paraId="5F1D02A0" w14:textId="0A12EC1D" w:rsidR="00362C47" w:rsidRPr="00130C6D" w:rsidRDefault="00362C47" w:rsidP="008470F7">
            <w:pPr>
              <w:pStyle w:val="BKPbodytext"/>
            </w:pPr>
            <w:r>
              <w:t xml:space="preserve">Where </w:t>
            </w:r>
            <w:r w:rsidR="00BE0805">
              <w:t>the academy</w:t>
            </w:r>
            <w:r>
              <w:t xml:space="preserve"> estimates that the cost of locating the information will exceed the statutory threshold of £450, it will consider whether or not to comply with the request.  </w:t>
            </w:r>
            <w:r w:rsidR="00BE0805">
              <w:t>The academy</w:t>
            </w:r>
            <w:r>
              <w:t xml:space="preserve"> is not obliged to comply with such a request but may choose to do so.</w:t>
            </w:r>
          </w:p>
        </w:tc>
      </w:tr>
      <w:tr w:rsidR="00362C47" w:rsidRPr="00130C6D" w14:paraId="4A6EB624" w14:textId="77777777" w:rsidTr="000E5795">
        <w:trPr>
          <w:trHeight w:val="2693"/>
        </w:trPr>
        <w:tc>
          <w:tcPr>
            <w:tcW w:w="584" w:type="dxa"/>
            <w:vMerge/>
            <w:tcBorders>
              <w:bottom w:val="single" w:sz="4" w:space="0" w:color="BFBFBF" w:themeColor="background1" w:themeShade="BF"/>
            </w:tcBorders>
            <w:vAlign w:val="center"/>
          </w:tcPr>
          <w:p w14:paraId="1A13BDA4" w14:textId="77777777" w:rsidR="00362C47" w:rsidRPr="00130C6D" w:rsidRDefault="00362C47" w:rsidP="008470F7">
            <w:pPr>
              <w:pStyle w:val="BKPbodytext"/>
            </w:pPr>
          </w:p>
        </w:tc>
        <w:tc>
          <w:tcPr>
            <w:tcW w:w="9334" w:type="dxa"/>
            <w:gridSpan w:val="2"/>
            <w:tcBorders>
              <w:bottom w:val="single" w:sz="4" w:space="0" w:color="BFBFBF" w:themeColor="background1" w:themeShade="BF"/>
            </w:tcBorders>
            <w:vAlign w:val="center"/>
          </w:tcPr>
          <w:p w14:paraId="4A5D931A" w14:textId="77777777" w:rsidR="00362C47" w:rsidRPr="00130C6D" w:rsidRDefault="00362C47" w:rsidP="009273CE">
            <w:pPr>
              <w:pStyle w:val="BKPh3"/>
            </w:pPr>
            <w:r>
              <w:t xml:space="preserve">6.3 </w:t>
            </w:r>
            <w:r w:rsidRPr="00130C6D">
              <w:t>Publication</w:t>
            </w:r>
          </w:p>
          <w:p w14:paraId="02E1179A" w14:textId="732966FA" w:rsidR="00362C47" w:rsidRPr="00130C6D" w:rsidRDefault="00362C47" w:rsidP="008470F7">
            <w:pPr>
              <w:pStyle w:val="BKPbodytext"/>
            </w:pPr>
            <w:r w:rsidRPr="00130C6D">
              <w:t xml:space="preserve">Section 19 of the </w:t>
            </w:r>
            <w:proofErr w:type="spellStart"/>
            <w:r w:rsidRPr="00130C6D">
              <w:t>FoIA</w:t>
            </w:r>
            <w:proofErr w:type="spellEnd"/>
            <w:r w:rsidRPr="00130C6D">
              <w:t xml:space="preserve"> obliges </w:t>
            </w:r>
            <w:r w:rsidR="00BE0805">
              <w:t>the academy</w:t>
            </w:r>
            <w:r w:rsidRPr="00130C6D">
              <w:t xml:space="preserve"> to make information pro-actively available in the form of a “publication scheme”.  This scheme will list categories, or “classes” of information that will routinely be made available without the need for a specific information request.  </w:t>
            </w:r>
            <w:r w:rsidR="00BE0805">
              <w:t>The academy</w:t>
            </w:r>
            <w:r w:rsidRPr="00130C6D">
              <w:t xml:space="preserve"> will indicate in the scheme where it wishes to charge for providing particular categories of information.  The scheme is published on </w:t>
            </w:r>
            <w:r w:rsidR="00BE0805">
              <w:t>the academy</w:t>
            </w:r>
            <w:r w:rsidRPr="00130C6D">
              <w:t>’s website.</w:t>
            </w:r>
          </w:p>
          <w:p w14:paraId="162CA97C" w14:textId="436FE43B" w:rsidR="00362C47" w:rsidRPr="00130C6D" w:rsidRDefault="00BE0805" w:rsidP="008470F7">
            <w:pPr>
              <w:pStyle w:val="BKPbodytext"/>
            </w:pPr>
            <w:r>
              <w:t>The academy</w:t>
            </w:r>
            <w:r w:rsidR="00362C47" w:rsidRPr="00130C6D">
              <w:t xml:space="preserve"> plans to review this scheme regularly.  Whenever any information is provided in response to a recorded </w:t>
            </w:r>
            <w:proofErr w:type="spellStart"/>
            <w:r w:rsidR="00362C47" w:rsidRPr="00130C6D">
              <w:t>FoIA</w:t>
            </w:r>
            <w:proofErr w:type="spellEnd"/>
            <w:r w:rsidR="00362C47" w:rsidRPr="00130C6D">
              <w:t xml:space="preserve"> enquiry, </w:t>
            </w:r>
            <w:r>
              <w:t>the academy</w:t>
            </w:r>
            <w:r w:rsidR="00362C47" w:rsidRPr="00130C6D">
              <w:t xml:space="preserve"> will assess whether the information is suitable for wider publication.  In general, there will be a presumption in favour of publishing such information on </w:t>
            </w:r>
            <w:r>
              <w:t>the academy</w:t>
            </w:r>
            <w:r w:rsidR="00362C47" w:rsidRPr="00130C6D">
              <w:t>’s website.</w:t>
            </w:r>
          </w:p>
        </w:tc>
      </w:tr>
      <w:tr w:rsidR="00467A51" w:rsidRPr="00130C6D" w14:paraId="5036C134" w14:textId="77777777" w:rsidTr="009273CE">
        <w:tc>
          <w:tcPr>
            <w:tcW w:w="584" w:type="dxa"/>
            <w:vAlign w:val="center"/>
          </w:tcPr>
          <w:p w14:paraId="1F603073" w14:textId="77777777" w:rsidR="00467A51" w:rsidRPr="009273CE" w:rsidRDefault="00467A51" w:rsidP="009273CE">
            <w:pPr>
              <w:pStyle w:val="BKPh2"/>
              <w:rPr>
                <w:rFonts w:eastAsia="Calibri"/>
              </w:rPr>
            </w:pPr>
            <w:r w:rsidRPr="009273CE">
              <w:rPr>
                <w:rFonts w:eastAsia="Calibri"/>
              </w:rPr>
              <w:t>7</w:t>
            </w:r>
          </w:p>
        </w:tc>
        <w:tc>
          <w:tcPr>
            <w:tcW w:w="9334" w:type="dxa"/>
            <w:gridSpan w:val="2"/>
            <w:vAlign w:val="center"/>
          </w:tcPr>
          <w:p w14:paraId="605FA481" w14:textId="3CBE8810" w:rsidR="00467A51" w:rsidRPr="009273CE" w:rsidRDefault="00467A51" w:rsidP="009273CE">
            <w:pPr>
              <w:pStyle w:val="BKPh2"/>
              <w:rPr>
                <w:rFonts w:eastAsia="Calibri"/>
              </w:rPr>
            </w:pPr>
            <w:r w:rsidRPr="009273CE">
              <w:rPr>
                <w:rFonts w:eastAsia="Calibri"/>
              </w:rPr>
              <w:t>Withholding Information</w:t>
            </w:r>
          </w:p>
        </w:tc>
      </w:tr>
      <w:tr w:rsidR="00362C47" w:rsidRPr="00130C6D" w14:paraId="314EDC46" w14:textId="77777777" w:rsidTr="009273CE">
        <w:tc>
          <w:tcPr>
            <w:tcW w:w="584" w:type="dxa"/>
            <w:vMerge w:val="restart"/>
            <w:vAlign w:val="center"/>
          </w:tcPr>
          <w:p w14:paraId="5F9EC7A6" w14:textId="77777777" w:rsidR="00362C47" w:rsidRPr="00130C6D" w:rsidRDefault="00362C47" w:rsidP="008470F7">
            <w:pPr>
              <w:pStyle w:val="BKPbodytext"/>
            </w:pPr>
          </w:p>
        </w:tc>
        <w:tc>
          <w:tcPr>
            <w:tcW w:w="9334" w:type="dxa"/>
            <w:gridSpan w:val="2"/>
            <w:vAlign w:val="center"/>
          </w:tcPr>
          <w:p w14:paraId="57C1650F" w14:textId="55FC2E20" w:rsidR="00362C47" w:rsidRPr="00130C6D" w:rsidRDefault="00362C47" w:rsidP="008470F7">
            <w:pPr>
              <w:pStyle w:val="BKPbodytext"/>
            </w:pPr>
            <w:r w:rsidRPr="00130C6D">
              <w:t xml:space="preserve">The Freedom of Information Act contains 23 exemptions whereby information can be withheld.  There are two categories; absolute and non-absolute. </w:t>
            </w:r>
            <w:r w:rsidR="00BE0805">
              <w:t>The academy</w:t>
            </w:r>
            <w:r w:rsidRPr="00130C6D">
              <w:t xml:space="preserve"> will only withhold information if it falls within the scope of one or more of these exemptions. </w:t>
            </w:r>
          </w:p>
        </w:tc>
      </w:tr>
      <w:tr w:rsidR="00362C47" w:rsidRPr="00130C6D" w14:paraId="2A1523AC" w14:textId="77777777" w:rsidTr="009273CE">
        <w:tc>
          <w:tcPr>
            <w:tcW w:w="584" w:type="dxa"/>
            <w:vMerge/>
            <w:vAlign w:val="center"/>
          </w:tcPr>
          <w:p w14:paraId="39652B84" w14:textId="77777777" w:rsidR="00362C47" w:rsidRPr="00130C6D" w:rsidRDefault="00362C47" w:rsidP="008470F7">
            <w:pPr>
              <w:pStyle w:val="BKPbodytext"/>
            </w:pPr>
          </w:p>
        </w:tc>
        <w:tc>
          <w:tcPr>
            <w:tcW w:w="9334" w:type="dxa"/>
            <w:gridSpan w:val="2"/>
            <w:vAlign w:val="center"/>
          </w:tcPr>
          <w:p w14:paraId="254A2FB6" w14:textId="64E812CD" w:rsidR="00362C47" w:rsidRPr="00130C6D" w:rsidRDefault="00362C47" w:rsidP="008470F7">
            <w:pPr>
              <w:pStyle w:val="BKPbodytext"/>
            </w:pPr>
            <w:r w:rsidRPr="00130C6D">
              <w:t xml:space="preserve">Where an absolute exemption applies, </w:t>
            </w:r>
            <w:r w:rsidR="00BE0805">
              <w:t>the academy</w:t>
            </w:r>
            <w:r w:rsidRPr="00130C6D">
              <w:t xml:space="preserve"> can automatically withhold the information.  However, where the exemption is non-absolute the information can only be withheld where </w:t>
            </w:r>
            <w:r w:rsidR="00BE0805">
              <w:t>the academy</w:t>
            </w:r>
            <w:r w:rsidRPr="00130C6D">
              <w:t xml:space="preserve"> decides that the public interest is best served by withholding the information. Certain exemptions also contain a “prejudice test”, which means that the exemption can only be claimed if disclosing the information would prejudice the interest protected by the exemption.</w:t>
            </w:r>
          </w:p>
        </w:tc>
      </w:tr>
      <w:tr w:rsidR="00362C47" w:rsidRPr="00130C6D" w14:paraId="3F692A31" w14:textId="77777777" w:rsidTr="009273CE">
        <w:tc>
          <w:tcPr>
            <w:tcW w:w="584" w:type="dxa"/>
            <w:vMerge/>
            <w:vAlign w:val="center"/>
          </w:tcPr>
          <w:p w14:paraId="08064D10" w14:textId="77777777" w:rsidR="00362C47" w:rsidRPr="00130C6D" w:rsidRDefault="00362C47" w:rsidP="008470F7">
            <w:pPr>
              <w:pStyle w:val="BKPbodytext"/>
            </w:pPr>
          </w:p>
        </w:tc>
        <w:tc>
          <w:tcPr>
            <w:tcW w:w="9334" w:type="dxa"/>
            <w:gridSpan w:val="2"/>
            <w:vAlign w:val="center"/>
          </w:tcPr>
          <w:p w14:paraId="1385B906" w14:textId="74B07A54" w:rsidR="00362C47" w:rsidRPr="00130C6D" w:rsidRDefault="00BE0805" w:rsidP="008470F7">
            <w:pPr>
              <w:pStyle w:val="BKPbodytext"/>
            </w:pPr>
            <w:r>
              <w:t>The academy</w:t>
            </w:r>
            <w:r w:rsidR="00362C47" w:rsidRPr="00130C6D">
              <w:t xml:space="preserve"> will only withhold information covered by the exemption. Complete files or documents will not be withheld just because part of the information is covered by an exemption.</w:t>
            </w:r>
          </w:p>
          <w:p w14:paraId="3409E0CA" w14:textId="10EC6B0C" w:rsidR="00362C47" w:rsidRDefault="00BE0805" w:rsidP="008470F7">
            <w:pPr>
              <w:pStyle w:val="BKPbodytext"/>
            </w:pPr>
            <w:r>
              <w:t>The academy</w:t>
            </w:r>
            <w:r w:rsidR="00362C47" w:rsidRPr="00130C6D">
              <w:t xml:space="preserve"> will only apply an exemption where it has reason to believe that prejudice might occur to the interest protected by the exemption.  In addition, wherever a “public interest” exemption is being considered, </w:t>
            </w:r>
            <w:r>
              <w:t>the academy</w:t>
            </w:r>
            <w:r w:rsidR="00362C47" w:rsidRPr="00130C6D">
              <w:t xml:space="preserve"> will only withhold that information which it can demonstrate that the public interest will be best served by withholding.  When considering withholding information under a non-absolute exemption </w:t>
            </w:r>
            <w:r>
              <w:t>the academy</w:t>
            </w:r>
            <w:r w:rsidR="00362C47" w:rsidRPr="00130C6D">
              <w:t xml:space="preserve"> will take into account whether the release of the information would:</w:t>
            </w:r>
          </w:p>
          <w:p w14:paraId="7A0184EA" w14:textId="77777777" w:rsidR="00362C47" w:rsidRPr="00130C6D" w:rsidRDefault="00362C47" w:rsidP="0093368A">
            <w:pPr>
              <w:pStyle w:val="BKPbulletssquare"/>
            </w:pPr>
            <w:r w:rsidRPr="00130C6D">
              <w:t>promote further understanding of current issues of public debate;</w:t>
            </w:r>
          </w:p>
          <w:p w14:paraId="2754F58D" w14:textId="3FA22CA6" w:rsidR="00362C47" w:rsidRPr="00130C6D" w:rsidRDefault="00362C47" w:rsidP="0093368A">
            <w:pPr>
              <w:pStyle w:val="BKPbulletssquare"/>
            </w:pPr>
            <w:r w:rsidRPr="00130C6D">
              <w:t xml:space="preserve">promote the accountability of decisions taken by </w:t>
            </w:r>
            <w:r w:rsidR="00BE0805">
              <w:t>the academy</w:t>
            </w:r>
            <w:r w:rsidRPr="00130C6D">
              <w:t xml:space="preserve"> and the spending and allocation of public money;</w:t>
            </w:r>
          </w:p>
          <w:p w14:paraId="015CF553" w14:textId="77777777" w:rsidR="00362C47" w:rsidRPr="00130C6D" w:rsidRDefault="00362C47" w:rsidP="0093368A">
            <w:pPr>
              <w:pStyle w:val="BKPbulletssquare"/>
            </w:pPr>
            <w:r w:rsidRPr="00130C6D">
              <w:t>bring to light matters of public safety;</w:t>
            </w:r>
          </w:p>
          <w:p w14:paraId="663C0F1F" w14:textId="145370B7" w:rsidR="00362C47" w:rsidRPr="00130C6D" w:rsidRDefault="00362C47" w:rsidP="0093368A">
            <w:pPr>
              <w:pStyle w:val="BKPbulletssquare"/>
            </w:pPr>
            <w:r w:rsidRPr="00130C6D">
              <w:lastRenderedPageBreak/>
              <w:t xml:space="preserve">allows the public to understand and challenge decisions made by </w:t>
            </w:r>
            <w:r w:rsidR="00BE0805">
              <w:t>the academy</w:t>
            </w:r>
            <w:r w:rsidRPr="00130C6D">
              <w:t>;</w:t>
            </w:r>
          </w:p>
          <w:p w14:paraId="220BF2AA" w14:textId="291D0B48" w:rsidR="00362C47" w:rsidRPr="00130C6D" w:rsidRDefault="00362C47" w:rsidP="0093368A">
            <w:pPr>
              <w:pStyle w:val="BKPbulletssquare"/>
            </w:pPr>
            <w:proofErr w:type="gramStart"/>
            <w:r w:rsidRPr="00130C6D">
              <w:t>be</w:t>
            </w:r>
            <w:proofErr w:type="gramEnd"/>
            <w:r w:rsidRPr="00130C6D">
              <w:t xml:space="preserve"> otherwise in </w:t>
            </w:r>
            <w:r w:rsidRPr="0093368A">
              <w:t>the</w:t>
            </w:r>
            <w:r w:rsidRPr="00130C6D">
              <w:t xml:space="preserve"> public interest.</w:t>
            </w:r>
          </w:p>
        </w:tc>
      </w:tr>
      <w:tr w:rsidR="00362C47" w:rsidRPr="00130C6D" w14:paraId="299F1AE8" w14:textId="77777777" w:rsidTr="009273CE">
        <w:tc>
          <w:tcPr>
            <w:tcW w:w="584" w:type="dxa"/>
            <w:vMerge/>
            <w:vAlign w:val="center"/>
          </w:tcPr>
          <w:p w14:paraId="43076140" w14:textId="77777777" w:rsidR="00362C47" w:rsidRPr="00130C6D" w:rsidRDefault="00362C47" w:rsidP="008470F7">
            <w:pPr>
              <w:pStyle w:val="BKPbodytext"/>
            </w:pPr>
          </w:p>
        </w:tc>
        <w:tc>
          <w:tcPr>
            <w:tcW w:w="9334" w:type="dxa"/>
            <w:gridSpan w:val="2"/>
            <w:vAlign w:val="center"/>
          </w:tcPr>
          <w:p w14:paraId="3BA1804B" w14:textId="0C276077" w:rsidR="00362C47" w:rsidRPr="00130C6D" w:rsidRDefault="00362C47" w:rsidP="008470F7">
            <w:pPr>
              <w:pStyle w:val="BKPbodytext"/>
            </w:pPr>
            <w:r w:rsidRPr="00130C6D">
              <w:t xml:space="preserve">Where information is withheld under an exemption in most cases the reason behind the decision will be made clear to the applicant, citing the exemption under which the information is being withheld.  The applicant will also be given details of the right to challenge the decision through </w:t>
            </w:r>
            <w:r w:rsidR="00BE0805">
              <w:t>the academy</w:t>
            </w:r>
            <w:r w:rsidRPr="00130C6D">
              <w:t>’s Governing Body and the right of appeal to the Information Commissioner’s Office.</w:t>
            </w:r>
          </w:p>
          <w:p w14:paraId="114BF267" w14:textId="2FAC15F7" w:rsidR="00362C47" w:rsidRPr="00130C6D" w:rsidRDefault="00362C47" w:rsidP="008470F7">
            <w:pPr>
              <w:pStyle w:val="BKPbodytext"/>
            </w:pPr>
            <w:r w:rsidRPr="00130C6D">
              <w:t>Where a staff member plans to apply an exemption, he/she will consider whether other schools hold similar information.  If this is considered likely, he/she may contact the relevant school(s) to ensure that a consistent response is provided to the applicant.</w:t>
            </w:r>
          </w:p>
        </w:tc>
      </w:tr>
      <w:tr w:rsidR="00362C47" w:rsidRPr="00130C6D" w14:paraId="77FB4AA7" w14:textId="77777777" w:rsidTr="009273CE">
        <w:tc>
          <w:tcPr>
            <w:tcW w:w="584" w:type="dxa"/>
            <w:vMerge/>
            <w:vAlign w:val="center"/>
          </w:tcPr>
          <w:p w14:paraId="57D806AE" w14:textId="77777777" w:rsidR="00362C47" w:rsidRPr="00130C6D" w:rsidRDefault="00362C47" w:rsidP="008470F7">
            <w:pPr>
              <w:pStyle w:val="BKPbodytext"/>
            </w:pPr>
          </w:p>
        </w:tc>
        <w:tc>
          <w:tcPr>
            <w:tcW w:w="9334" w:type="dxa"/>
            <w:gridSpan w:val="2"/>
            <w:vAlign w:val="center"/>
          </w:tcPr>
          <w:p w14:paraId="2DD8F9FE" w14:textId="3A031BE2" w:rsidR="00362C47" w:rsidRPr="00130C6D" w:rsidRDefault="00BE0805" w:rsidP="008470F7">
            <w:pPr>
              <w:pStyle w:val="BKPbodytext"/>
            </w:pPr>
            <w:r>
              <w:t>The academy</w:t>
            </w:r>
            <w:r w:rsidR="00362C47" w:rsidRPr="00130C6D">
              <w:t xml:space="preserve"> will also refuse to supply information under the </w:t>
            </w:r>
            <w:proofErr w:type="spellStart"/>
            <w:r w:rsidR="00362C47" w:rsidRPr="00130C6D">
              <w:t>FoIA</w:t>
            </w:r>
            <w:proofErr w:type="spellEnd"/>
            <w:r w:rsidR="00362C47" w:rsidRPr="00130C6D">
              <w:t xml:space="preserve">, where the request is considered “vexatious” or “repeated” and under the EIR, where the request is considered ‘manifestly unreasonable’. </w:t>
            </w:r>
          </w:p>
        </w:tc>
      </w:tr>
      <w:tr w:rsidR="00467A51" w:rsidRPr="00130C6D" w14:paraId="3EB53E66" w14:textId="77777777" w:rsidTr="009273CE">
        <w:tc>
          <w:tcPr>
            <w:tcW w:w="584" w:type="dxa"/>
            <w:vAlign w:val="center"/>
          </w:tcPr>
          <w:p w14:paraId="7E6BF082" w14:textId="77777777" w:rsidR="00467A51" w:rsidRPr="00130C6D" w:rsidRDefault="00467A51" w:rsidP="009273CE">
            <w:pPr>
              <w:pStyle w:val="BKPh2"/>
              <w:rPr>
                <w:rFonts w:eastAsia="Calibri"/>
              </w:rPr>
            </w:pPr>
            <w:r w:rsidRPr="00130C6D">
              <w:rPr>
                <w:rFonts w:eastAsia="Calibri"/>
              </w:rPr>
              <w:t>8</w:t>
            </w:r>
          </w:p>
        </w:tc>
        <w:tc>
          <w:tcPr>
            <w:tcW w:w="9334" w:type="dxa"/>
            <w:gridSpan w:val="2"/>
            <w:vAlign w:val="center"/>
          </w:tcPr>
          <w:p w14:paraId="4CED17C2" w14:textId="02E8AF8D" w:rsidR="00467A51" w:rsidRPr="00130C6D" w:rsidRDefault="00467A51" w:rsidP="009273CE">
            <w:pPr>
              <w:pStyle w:val="BKPh2"/>
              <w:rPr>
                <w:rFonts w:eastAsia="Calibri"/>
              </w:rPr>
            </w:pPr>
            <w:r w:rsidRPr="00130C6D">
              <w:rPr>
                <w:rFonts w:eastAsia="Calibri"/>
              </w:rPr>
              <w:t>Releasing a third party’s information</w:t>
            </w:r>
          </w:p>
        </w:tc>
      </w:tr>
      <w:tr w:rsidR="00362C47" w:rsidRPr="00130C6D" w14:paraId="662EE6AA" w14:textId="77777777" w:rsidTr="009273CE">
        <w:tc>
          <w:tcPr>
            <w:tcW w:w="584" w:type="dxa"/>
            <w:vMerge w:val="restart"/>
            <w:vAlign w:val="center"/>
          </w:tcPr>
          <w:p w14:paraId="4A27AF7D" w14:textId="77777777" w:rsidR="00362C47" w:rsidRPr="00130C6D" w:rsidRDefault="00362C47" w:rsidP="008470F7">
            <w:pPr>
              <w:pStyle w:val="BKPbodytext"/>
            </w:pPr>
          </w:p>
        </w:tc>
        <w:tc>
          <w:tcPr>
            <w:tcW w:w="9334" w:type="dxa"/>
            <w:gridSpan w:val="2"/>
            <w:vAlign w:val="center"/>
          </w:tcPr>
          <w:p w14:paraId="3AB8A00E" w14:textId="33A355DE" w:rsidR="00362C47" w:rsidRPr="00130C6D" w:rsidRDefault="00362C47" w:rsidP="008470F7">
            <w:pPr>
              <w:pStyle w:val="BKPbodytext"/>
            </w:pPr>
            <w:r w:rsidRPr="00130C6D">
              <w:t xml:space="preserve">Where, in response to a request, information belonging to a third party (either an individual or other organisation) has to be considered for release, the staff member that received the request will seek input from the </w:t>
            </w:r>
            <w:proofErr w:type="spellStart"/>
            <w:r w:rsidRPr="00130C6D">
              <w:t>FoI</w:t>
            </w:r>
            <w:proofErr w:type="spellEnd"/>
            <w:r w:rsidRPr="00130C6D">
              <w:t xml:space="preserve"> officer prior to the release of the information.</w:t>
            </w:r>
          </w:p>
          <w:p w14:paraId="6E163CFF" w14:textId="3CA623E2" w:rsidR="00362C47" w:rsidRPr="00130C6D" w:rsidRDefault="00362C47" w:rsidP="008470F7">
            <w:pPr>
              <w:pStyle w:val="BKPbodytext"/>
            </w:pPr>
            <w:r w:rsidRPr="00130C6D">
              <w:t>The release of third</w:t>
            </w:r>
            <w:r w:rsidR="00DF7696">
              <w:t>-</w:t>
            </w:r>
            <w:r w:rsidRPr="00130C6D">
              <w:t xml:space="preserve">party information will be considered carefully to prevent actions for breach of confidence or, in the case of living individuals, breaches of the DPA.  Both the EIR and </w:t>
            </w:r>
            <w:proofErr w:type="spellStart"/>
            <w:r w:rsidRPr="00130C6D">
              <w:t>FoIA</w:t>
            </w:r>
            <w:proofErr w:type="spellEnd"/>
            <w:r w:rsidRPr="00130C6D">
              <w:t xml:space="preserve"> permit information to be withheld when its release would breach the provisions of the DPA.</w:t>
            </w:r>
          </w:p>
        </w:tc>
      </w:tr>
      <w:tr w:rsidR="00362C47" w:rsidRPr="00130C6D" w14:paraId="2C4A1EB0" w14:textId="77777777" w:rsidTr="009273CE">
        <w:tc>
          <w:tcPr>
            <w:tcW w:w="584" w:type="dxa"/>
            <w:vMerge/>
            <w:vAlign w:val="center"/>
          </w:tcPr>
          <w:p w14:paraId="3053F47B" w14:textId="77777777" w:rsidR="00362C47" w:rsidRPr="00130C6D" w:rsidRDefault="00362C47" w:rsidP="008470F7">
            <w:pPr>
              <w:pStyle w:val="BKPbodytext"/>
            </w:pPr>
          </w:p>
        </w:tc>
        <w:tc>
          <w:tcPr>
            <w:tcW w:w="9334" w:type="dxa"/>
            <w:gridSpan w:val="2"/>
            <w:vAlign w:val="center"/>
          </w:tcPr>
          <w:p w14:paraId="10B5DF74" w14:textId="4CBB5A7C" w:rsidR="00362C47" w:rsidRPr="00130C6D" w:rsidRDefault="00362C47" w:rsidP="008470F7">
            <w:pPr>
              <w:pStyle w:val="BKPbodytext"/>
            </w:pPr>
            <w:r w:rsidRPr="00130C6D">
              <w:t>When the requested information relates to a living individual and amounts to “personal data” as defined in the DPA, its disclosure could breach the DPA. Therefore the release of third party personal information relating to living individuals will be considered in accordance with the data protection principles and, in particular, the “third party” provisions of the DPA.</w:t>
            </w:r>
          </w:p>
        </w:tc>
      </w:tr>
      <w:tr w:rsidR="00362C47" w:rsidRPr="00130C6D" w14:paraId="645E1E94" w14:textId="77777777" w:rsidTr="009273CE">
        <w:tc>
          <w:tcPr>
            <w:tcW w:w="584" w:type="dxa"/>
            <w:vMerge/>
            <w:vAlign w:val="center"/>
          </w:tcPr>
          <w:p w14:paraId="32880C99" w14:textId="77777777" w:rsidR="00362C47" w:rsidRPr="00130C6D" w:rsidRDefault="00362C47" w:rsidP="008470F7">
            <w:pPr>
              <w:pStyle w:val="BKPbodytext"/>
            </w:pPr>
          </w:p>
        </w:tc>
        <w:tc>
          <w:tcPr>
            <w:tcW w:w="9334" w:type="dxa"/>
            <w:gridSpan w:val="2"/>
            <w:vAlign w:val="center"/>
          </w:tcPr>
          <w:p w14:paraId="543A871C" w14:textId="734CD959" w:rsidR="00362C47" w:rsidRPr="00130C6D" w:rsidRDefault="00362C47" w:rsidP="008470F7">
            <w:pPr>
              <w:pStyle w:val="BKPbodytext"/>
            </w:pPr>
            <w:r w:rsidRPr="00130C6D">
              <w:t xml:space="preserve">Where appropriate, </w:t>
            </w:r>
            <w:r w:rsidR="00BE0805">
              <w:t>the academy</w:t>
            </w:r>
            <w:r w:rsidRPr="00130C6D">
              <w:t xml:space="preserve"> will contact the individual to ask for permission to disclose the information. If consent is not obtained, either because it was not considered appropriate to approach the third party or the third party could not be contacted or consent is refused. </w:t>
            </w:r>
            <w:r w:rsidR="00BE0805">
              <w:t>The academy</w:t>
            </w:r>
            <w:r w:rsidRPr="00130C6D">
              <w:t xml:space="preserve"> will then consider if it is reasonable to disclose the information, taking into account:</w:t>
            </w:r>
          </w:p>
        </w:tc>
      </w:tr>
      <w:tr w:rsidR="00362C47" w:rsidRPr="00130C6D" w14:paraId="387136E3" w14:textId="77777777" w:rsidTr="009273CE">
        <w:tc>
          <w:tcPr>
            <w:tcW w:w="584" w:type="dxa"/>
            <w:vMerge/>
            <w:vAlign w:val="center"/>
          </w:tcPr>
          <w:p w14:paraId="09C7F2B4" w14:textId="77777777" w:rsidR="00362C47" w:rsidRPr="00130C6D" w:rsidRDefault="00362C47" w:rsidP="008470F7">
            <w:pPr>
              <w:pStyle w:val="BKPbodytext"/>
            </w:pPr>
          </w:p>
        </w:tc>
        <w:tc>
          <w:tcPr>
            <w:tcW w:w="9334" w:type="dxa"/>
            <w:gridSpan w:val="2"/>
            <w:vAlign w:val="center"/>
          </w:tcPr>
          <w:p w14:paraId="56B69C2F" w14:textId="77777777" w:rsidR="00362C47" w:rsidRPr="00130C6D" w:rsidRDefault="00362C47" w:rsidP="009273CE">
            <w:pPr>
              <w:pStyle w:val="BKPbulletssquare"/>
            </w:pPr>
            <w:r w:rsidRPr="00130C6D">
              <w:t>any duty of confidentiality owed to the third party</w:t>
            </w:r>
          </w:p>
          <w:p w14:paraId="3692AB24" w14:textId="77777777" w:rsidR="00362C47" w:rsidRPr="00130C6D" w:rsidRDefault="00362C47" w:rsidP="009273CE">
            <w:pPr>
              <w:pStyle w:val="BKPbulletssquare"/>
            </w:pPr>
            <w:r w:rsidRPr="00130C6D">
              <w:t>the steps taken to seek consent</w:t>
            </w:r>
          </w:p>
          <w:p w14:paraId="33BC456B" w14:textId="77777777" w:rsidR="00362C47" w:rsidRPr="00130C6D" w:rsidRDefault="00362C47" w:rsidP="009273CE">
            <w:pPr>
              <w:pStyle w:val="BKPbulletssquare"/>
            </w:pPr>
            <w:r w:rsidRPr="00130C6D">
              <w:t>whether the third party is able to give consent and</w:t>
            </w:r>
          </w:p>
          <w:p w14:paraId="53748723" w14:textId="343DBF73" w:rsidR="00362C47" w:rsidRPr="00130C6D" w:rsidRDefault="00362C47" w:rsidP="009273CE">
            <w:pPr>
              <w:pStyle w:val="BKPbulletssquare"/>
            </w:pPr>
            <w:r w:rsidRPr="00130C6D">
              <w:t>any express refusal of consent</w:t>
            </w:r>
          </w:p>
        </w:tc>
      </w:tr>
      <w:tr w:rsidR="00362C47" w:rsidRPr="00130C6D" w14:paraId="70D984D3" w14:textId="77777777" w:rsidTr="009273CE">
        <w:tc>
          <w:tcPr>
            <w:tcW w:w="584" w:type="dxa"/>
            <w:vMerge/>
            <w:vAlign w:val="center"/>
          </w:tcPr>
          <w:p w14:paraId="6A536EE4" w14:textId="77777777" w:rsidR="00362C47" w:rsidRPr="00130C6D" w:rsidRDefault="00362C47" w:rsidP="008470F7">
            <w:pPr>
              <w:pStyle w:val="BKPbodytext"/>
            </w:pPr>
          </w:p>
        </w:tc>
        <w:tc>
          <w:tcPr>
            <w:tcW w:w="9334" w:type="dxa"/>
            <w:gridSpan w:val="2"/>
            <w:vAlign w:val="center"/>
          </w:tcPr>
          <w:p w14:paraId="1D1CB1B1" w14:textId="02BAC9DE" w:rsidR="00362C47" w:rsidRPr="00130C6D" w:rsidRDefault="00362C47" w:rsidP="008470F7">
            <w:pPr>
              <w:pStyle w:val="BKPbodytext"/>
            </w:pPr>
            <w:r w:rsidRPr="00130C6D">
              <w:t xml:space="preserve">The decision to disclose third party information will also take into account the impact of disclosure on the third party, relative to the impact on the applicant of withholding the information.  Where the third party has been acting in an official, rather than private capacity, </w:t>
            </w:r>
            <w:r w:rsidR="00BE0805">
              <w:t>the academy</w:t>
            </w:r>
            <w:r w:rsidRPr="00130C6D">
              <w:t xml:space="preserve"> will be minded to disclose the information, although decisions will be made on a case by case basis.</w:t>
            </w:r>
          </w:p>
        </w:tc>
      </w:tr>
      <w:tr w:rsidR="00362C47" w:rsidRPr="00130C6D" w14:paraId="7F2F8891" w14:textId="77777777" w:rsidTr="009273CE">
        <w:tc>
          <w:tcPr>
            <w:tcW w:w="584" w:type="dxa"/>
            <w:vMerge/>
            <w:vAlign w:val="center"/>
          </w:tcPr>
          <w:p w14:paraId="63C99553" w14:textId="77777777" w:rsidR="00362C47" w:rsidRPr="00130C6D" w:rsidRDefault="00362C47" w:rsidP="008470F7">
            <w:pPr>
              <w:pStyle w:val="BKPbodytext"/>
            </w:pPr>
          </w:p>
        </w:tc>
        <w:tc>
          <w:tcPr>
            <w:tcW w:w="9334" w:type="dxa"/>
            <w:gridSpan w:val="2"/>
            <w:vAlign w:val="center"/>
          </w:tcPr>
          <w:p w14:paraId="0FFD3038" w14:textId="26BC7285" w:rsidR="00362C47" w:rsidRPr="00130C6D" w:rsidRDefault="00362C47" w:rsidP="008470F7">
            <w:pPr>
              <w:pStyle w:val="BKPbodytext"/>
            </w:pPr>
            <w:r w:rsidRPr="00130C6D">
              <w:t xml:space="preserve">Where the information relates to a staff member, the provisions of the DPA will still apply in many circumstances but the nature of the information will influence </w:t>
            </w:r>
            <w:r w:rsidR="00BE0805">
              <w:t>the academy</w:t>
            </w:r>
            <w:r w:rsidRPr="00130C6D">
              <w:t xml:space="preserve">’s decision whether to release the information.  Where the information relates to a matter clearly private to the individual, e.g. a disciplinary hearing, the information will almost certainly be withheld.  However, where the information relates to the member of staff acting in their official capacity, e.g. an expenses claim, the </w:t>
            </w:r>
            <w:r w:rsidRPr="00130C6D">
              <w:lastRenderedPageBreak/>
              <w:t xml:space="preserve">information will normally be released.  The exemption relating to the release of a third party’s personal data will not be used to withhold information about administrative decisions taken by </w:t>
            </w:r>
            <w:r w:rsidR="00BE0805">
              <w:t>the academy</w:t>
            </w:r>
            <w:r w:rsidRPr="00130C6D">
              <w:t>.</w:t>
            </w:r>
          </w:p>
        </w:tc>
      </w:tr>
      <w:tr w:rsidR="00362C47" w:rsidRPr="00130C6D" w14:paraId="5F4814BA" w14:textId="77777777" w:rsidTr="009273CE">
        <w:tc>
          <w:tcPr>
            <w:tcW w:w="584" w:type="dxa"/>
            <w:vMerge/>
            <w:vAlign w:val="center"/>
          </w:tcPr>
          <w:p w14:paraId="5D9713AB" w14:textId="77777777" w:rsidR="00362C47" w:rsidRPr="00130C6D" w:rsidRDefault="00362C47" w:rsidP="008470F7">
            <w:pPr>
              <w:pStyle w:val="BKPbodytext"/>
            </w:pPr>
          </w:p>
        </w:tc>
        <w:tc>
          <w:tcPr>
            <w:tcW w:w="9334" w:type="dxa"/>
            <w:gridSpan w:val="2"/>
            <w:vAlign w:val="center"/>
          </w:tcPr>
          <w:p w14:paraId="07DA5DAB" w14:textId="77777777" w:rsidR="00362C47" w:rsidRPr="00130C6D" w:rsidRDefault="00362C47" w:rsidP="008470F7">
            <w:pPr>
              <w:pStyle w:val="BKPbodytext"/>
            </w:pPr>
            <w:r w:rsidRPr="00130C6D">
              <w:t xml:space="preserve">As the DPA only relates to living individuals, the exemption relating to Data Protection under both the EIR and </w:t>
            </w:r>
            <w:proofErr w:type="spellStart"/>
            <w:r w:rsidRPr="00130C6D">
              <w:t>FoIA</w:t>
            </w:r>
            <w:proofErr w:type="spellEnd"/>
            <w:r w:rsidRPr="00130C6D">
              <w:t xml:space="preserve"> will not apply to information held about the deceased.  Where the request might be controversial, the staff member will seek input from the </w:t>
            </w:r>
            <w:proofErr w:type="spellStart"/>
            <w:r w:rsidRPr="00130C6D">
              <w:t>FoI</w:t>
            </w:r>
            <w:proofErr w:type="spellEnd"/>
            <w:r w:rsidRPr="00130C6D">
              <w:t xml:space="preserve"> officer who will take advice from the Governing Body where necessary.</w:t>
            </w:r>
          </w:p>
        </w:tc>
      </w:tr>
      <w:tr w:rsidR="00362C47" w:rsidRPr="00130C6D" w14:paraId="6D5CE0F0" w14:textId="77777777" w:rsidTr="009273CE">
        <w:tc>
          <w:tcPr>
            <w:tcW w:w="584" w:type="dxa"/>
            <w:vMerge/>
            <w:vAlign w:val="center"/>
          </w:tcPr>
          <w:p w14:paraId="6B5018D5" w14:textId="77777777" w:rsidR="00362C47" w:rsidRPr="00130C6D" w:rsidRDefault="00362C47" w:rsidP="008470F7">
            <w:pPr>
              <w:pStyle w:val="BKPbodytext"/>
            </w:pPr>
          </w:p>
        </w:tc>
        <w:tc>
          <w:tcPr>
            <w:tcW w:w="9334" w:type="dxa"/>
            <w:gridSpan w:val="2"/>
            <w:vAlign w:val="center"/>
          </w:tcPr>
          <w:p w14:paraId="236F347A" w14:textId="6913597F" w:rsidR="00362C47" w:rsidRDefault="00362C47" w:rsidP="008470F7">
            <w:pPr>
              <w:pStyle w:val="BKPbodytext"/>
            </w:pPr>
            <w:r w:rsidRPr="00130C6D">
              <w:t xml:space="preserve">Where the third party is an organisation, rather than an individual, the provisions of DPA 1998 will not apply. </w:t>
            </w:r>
            <w:r w:rsidR="00BE0805">
              <w:t>The academy</w:t>
            </w:r>
            <w:r w:rsidRPr="00130C6D">
              <w:t xml:space="preserve"> will consider consulting the third party concerning the release of their information where:</w:t>
            </w:r>
          </w:p>
          <w:p w14:paraId="7C3CF778" w14:textId="66BBA54F" w:rsidR="00362C47" w:rsidRPr="00130C6D" w:rsidRDefault="00362C47" w:rsidP="009273CE">
            <w:pPr>
              <w:pStyle w:val="BKPbulletssquare"/>
            </w:pPr>
            <w:r w:rsidRPr="00130C6D">
              <w:t xml:space="preserve">the views of the third party may assist </w:t>
            </w:r>
            <w:r w:rsidR="00BE0805">
              <w:t>the academy</w:t>
            </w:r>
            <w:r w:rsidRPr="00130C6D">
              <w:t xml:space="preserve"> to decide whether an exemption under the Act applies to the information and </w:t>
            </w:r>
          </w:p>
          <w:p w14:paraId="6CBB6D4C" w14:textId="6F3E84AD" w:rsidR="00362C47" w:rsidRPr="00130C6D" w:rsidRDefault="00362C47" w:rsidP="009273CE">
            <w:pPr>
              <w:pStyle w:val="BKPbulletssquare"/>
            </w:pPr>
            <w:r w:rsidRPr="00130C6D">
              <w:t xml:space="preserve">in the event of the public interest test being applied, where the views of the third party may assist </w:t>
            </w:r>
            <w:r w:rsidR="00BE0805">
              <w:t>the academy</w:t>
            </w:r>
            <w:r w:rsidRPr="00130C6D">
              <w:t xml:space="preserve"> to make a decision relating to where the public interest lies</w:t>
            </w:r>
          </w:p>
        </w:tc>
      </w:tr>
      <w:tr w:rsidR="00362C47" w:rsidRPr="00130C6D" w14:paraId="43E5C6BE" w14:textId="77777777" w:rsidTr="009273CE">
        <w:tc>
          <w:tcPr>
            <w:tcW w:w="584" w:type="dxa"/>
            <w:vMerge/>
            <w:vAlign w:val="center"/>
          </w:tcPr>
          <w:p w14:paraId="0CDEA803" w14:textId="77777777" w:rsidR="00362C47" w:rsidRPr="00130C6D" w:rsidRDefault="00362C47" w:rsidP="008470F7">
            <w:pPr>
              <w:pStyle w:val="BKPbodytext"/>
            </w:pPr>
          </w:p>
        </w:tc>
        <w:tc>
          <w:tcPr>
            <w:tcW w:w="9334" w:type="dxa"/>
            <w:gridSpan w:val="2"/>
            <w:vAlign w:val="center"/>
          </w:tcPr>
          <w:p w14:paraId="2CCE8562" w14:textId="09DFCB75" w:rsidR="00362C47" w:rsidRDefault="00362C47" w:rsidP="00237AE2">
            <w:pPr>
              <w:pStyle w:val="BKPbodymedium"/>
            </w:pPr>
            <w:r w:rsidRPr="00130C6D">
              <w:t>Consultation will not be undertaken where:</w:t>
            </w:r>
          </w:p>
          <w:p w14:paraId="54E032C3" w14:textId="37472B5F" w:rsidR="00362C47" w:rsidRPr="00130C6D" w:rsidRDefault="00BE0805" w:rsidP="009273CE">
            <w:pPr>
              <w:pStyle w:val="BKPbulletssquare"/>
            </w:pPr>
            <w:r>
              <w:t>the academy</w:t>
            </w:r>
            <w:r w:rsidR="00362C47" w:rsidRPr="00130C6D">
              <w:t xml:space="preserve"> will not be disclosing the information due to some valid reason under the Act</w:t>
            </w:r>
          </w:p>
          <w:p w14:paraId="38083B1B" w14:textId="7FAFB10B" w:rsidR="00362C47" w:rsidRPr="00130C6D" w:rsidRDefault="00BE0805" w:rsidP="009273CE">
            <w:pPr>
              <w:pStyle w:val="BKPbulletssquare"/>
            </w:pPr>
            <w:r>
              <w:t>the academy</w:t>
            </w:r>
            <w:r w:rsidR="00362C47" w:rsidRPr="00130C6D">
              <w:t xml:space="preserve"> is satisfied that no exemption applies to the information and therefore cannot be withheld and</w:t>
            </w:r>
          </w:p>
          <w:p w14:paraId="0923F7CA" w14:textId="398DA097" w:rsidR="00362C47" w:rsidRPr="00130C6D" w:rsidRDefault="00362C47" w:rsidP="008470F7">
            <w:pPr>
              <w:pStyle w:val="BKPbulletssquare"/>
            </w:pPr>
            <w:r w:rsidRPr="00130C6D">
              <w:t>the views of the third party will have no effect on the decision e.g. where there is other legislation preventing disclosure</w:t>
            </w:r>
          </w:p>
        </w:tc>
      </w:tr>
      <w:tr w:rsidR="00362C47" w:rsidRPr="00130C6D" w14:paraId="59205F86" w14:textId="77777777" w:rsidTr="009273CE">
        <w:tc>
          <w:tcPr>
            <w:tcW w:w="584" w:type="dxa"/>
            <w:vMerge/>
            <w:vAlign w:val="center"/>
          </w:tcPr>
          <w:p w14:paraId="61063000" w14:textId="77777777" w:rsidR="00362C47" w:rsidRPr="00130C6D" w:rsidRDefault="00362C47" w:rsidP="008470F7">
            <w:pPr>
              <w:pStyle w:val="BKPbodytext"/>
            </w:pPr>
          </w:p>
        </w:tc>
        <w:tc>
          <w:tcPr>
            <w:tcW w:w="9334" w:type="dxa"/>
            <w:gridSpan w:val="2"/>
            <w:vAlign w:val="center"/>
          </w:tcPr>
          <w:p w14:paraId="6BA091FE" w14:textId="23E003B9" w:rsidR="00362C47" w:rsidRPr="00130C6D" w:rsidRDefault="00362C47" w:rsidP="008470F7">
            <w:pPr>
              <w:pStyle w:val="BKPbodytext"/>
            </w:pPr>
            <w:r w:rsidRPr="00130C6D">
              <w:t xml:space="preserve">Where input from a third party is required, the response time for the request remains the same.  Therefore it will be made clear to the third party at the outset that they have a limited time for their views to be provided and that where responses are not immediate, the decision to disclose may have to be made without their input in order for </w:t>
            </w:r>
            <w:r w:rsidR="00BE0805">
              <w:t>the academy</w:t>
            </w:r>
            <w:r w:rsidRPr="00130C6D">
              <w:t xml:space="preserve"> to comply with the statutory time limits dictated by the legislation.</w:t>
            </w:r>
          </w:p>
          <w:p w14:paraId="494AE42D" w14:textId="47B78B8B" w:rsidR="00362C47" w:rsidRPr="00130C6D" w:rsidRDefault="00BE0805" w:rsidP="008470F7">
            <w:pPr>
              <w:pStyle w:val="BKPbodytext"/>
            </w:pPr>
            <w:r>
              <w:t>The academy</w:t>
            </w:r>
            <w:r w:rsidR="00362C47" w:rsidRPr="00130C6D">
              <w:t xml:space="preserve"> will endeavour to inform individuals and organisations submitting information that the information might be released following an information request and, where appropriate, will provide the supplier of the information opportunity to request confidentiality or supply reasons as to why the information should be treated confidentially.</w:t>
            </w:r>
          </w:p>
        </w:tc>
      </w:tr>
      <w:tr w:rsidR="00467A51" w:rsidRPr="00130C6D" w14:paraId="2D25C487" w14:textId="77777777" w:rsidTr="009273CE">
        <w:tc>
          <w:tcPr>
            <w:tcW w:w="584" w:type="dxa"/>
            <w:vAlign w:val="center"/>
          </w:tcPr>
          <w:p w14:paraId="49FD74F7" w14:textId="77777777" w:rsidR="00467A51" w:rsidRPr="009273CE" w:rsidRDefault="00467A51" w:rsidP="009273CE">
            <w:pPr>
              <w:pStyle w:val="BKPh2"/>
              <w:rPr>
                <w:rFonts w:eastAsia="Calibri"/>
              </w:rPr>
            </w:pPr>
            <w:r w:rsidRPr="009273CE">
              <w:rPr>
                <w:rFonts w:eastAsia="Calibri"/>
              </w:rPr>
              <w:t>9</w:t>
            </w:r>
          </w:p>
        </w:tc>
        <w:tc>
          <w:tcPr>
            <w:tcW w:w="9334" w:type="dxa"/>
            <w:gridSpan w:val="2"/>
            <w:vAlign w:val="center"/>
          </w:tcPr>
          <w:p w14:paraId="2683E646" w14:textId="794D0BC9" w:rsidR="00467A51" w:rsidRPr="009273CE" w:rsidRDefault="00467A51" w:rsidP="009273CE">
            <w:pPr>
              <w:pStyle w:val="BKPh2"/>
              <w:rPr>
                <w:rFonts w:eastAsia="Calibri"/>
              </w:rPr>
            </w:pPr>
            <w:r w:rsidRPr="009273CE">
              <w:rPr>
                <w:rFonts w:eastAsia="Calibri"/>
              </w:rPr>
              <w:t xml:space="preserve">Information held within contracts with </w:t>
            </w:r>
            <w:r w:rsidR="00BE0805">
              <w:rPr>
                <w:rFonts w:eastAsia="Calibri"/>
              </w:rPr>
              <w:t>the academy</w:t>
            </w:r>
          </w:p>
        </w:tc>
      </w:tr>
      <w:tr w:rsidR="00362C47" w:rsidRPr="00130C6D" w14:paraId="2E139ADB" w14:textId="77777777" w:rsidTr="009273CE">
        <w:tc>
          <w:tcPr>
            <w:tcW w:w="584" w:type="dxa"/>
            <w:vMerge w:val="restart"/>
            <w:vAlign w:val="center"/>
          </w:tcPr>
          <w:p w14:paraId="1CF13242" w14:textId="77777777" w:rsidR="00362C47" w:rsidRPr="00130C6D" w:rsidRDefault="00362C47" w:rsidP="008470F7">
            <w:pPr>
              <w:pStyle w:val="BKPbodytext"/>
            </w:pPr>
          </w:p>
        </w:tc>
        <w:tc>
          <w:tcPr>
            <w:tcW w:w="9334" w:type="dxa"/>
            <w:gridSpan w:val="2"/>
            <w:vAlign w:val="center"/>
          </w:tcPr>
          <w:p w14:paraId="65A2B556" w14:textId="6D288A03" w:rsidR="00362C47" w:rsidRPr="00130C6D" w:rsidRDefault="00362C47" w:rsidP="008470F7">
            <w:pPr>
              <w:pStyle w:val="BKPbodytext"/>
            </w:pPr>
            <w:r w:rsidRPr="00130C6D">
              <w:t xml:space="preserve">Any contractual information, or information obtained from organisations during the tendering process, held by </w:t>
            </w:r>
            <w:r w:rsidR="00BE0805">
              <w:t>the academy</w:t>
            </w:r>
            <w:r w:rsidRPr="00130C6D">
              <w:t xml:space="preserve"> are subject to the provisions of the </w:t>
            </w:r>
            <w:proofErr w:type="spellStart"/>
            <w:r w:rsidRPr="00130C6D">
              <w:t>FoIA</w:t>
            </w:r>
            <w:proofErr w:type="spellEnd"/>
            <w:r w:rsidRPr="00130C6D">
              <w:t xml:space="preserve"> and EIR.  Whenever </w:t>
            </w:r>
            <w:r w:rsidR="00BE0805">
              <w:t>the academy</w:t>
            </w:r>
            <w:r w:rsidRPr="00130C6D">
              <w:t xml:space="preserve"> enters into contracts, it will seek to exclude </w:t>
            </w:r>
            <w:r w:rsidRPr="00DD61B7">
              <w:t>contractual</w:t>
            </w:r>
            <w:r w:rsidRPr="00130C6D">
              <w:t xml:space="preserve"> terms forbidding the disclosure of information beyond the restrictions contained in the legislation. A standard form of wording will be included in contracts to cover the impact of </w:t>
            </w:r>
            <w:proofErr w:type="spellStart"/>
            <w:r w:rsidRPr="00130C6D">
              <w:t>FoIA</w:t>
            </w:r>
            <w:proofErr w:type="spellEnd"/>
            <w:r w:rsidRPr="00130C6D">
              <w:t xml:space="preserve"> and EIR in relation to the provision of information held in contracts.</w:t>
            </w:r>
          </w:p>
        </w:tc>
      </w:tr>
      <w:tr w:rsidR="00362C47" w:rsidRPr="00130C6D" w14:paraId="5E34A39B" w14:textId="77777777" w:rsidTr="009273CE">
        <w:tc>
          <w:tcPr>
            <w:tcW w:w="584" w:type="dxa"/>
            <w:vMerge/>
            <w:vAlign w:val="center"/>
          </w:tcPr>
          <w:p w14:paraId="41288BA4" w14:textId="77777777" w:rsidR="00362C47" w:rsidRPr="00130C6D" w:rsidRDefault="00362C47" w:rsidP="008470F7">
            <w:pPr>
              <w:pStyle w:val="BKPbodytext"/>
            </w:pPr>
          </w:p>
        </w:tc>
        <w:tc>
          <w:tcPr>
            <w:tcW w:w="9334" w:type="dxa"/>
            <w:gridSpan w:val="2"/>
            <w:vAlign w:val="center"/>
          </w:tcPr>
          <w:p w14:paraId="50D667DF" w14:textId="17528629" w:rsidR="00362C47" w:rsidRPr="00130C6D" w:rsidRDefault="00BE0805" w:rsidP="008470F7">
            <w:pPr>
              <w:pStyle w:val="BKPbodytext"/>
            </w:pPr>
            <w:r>
              <w:t>The academy</w:t>
            </w:r>
            <w:r w:rsidR="00362C47" w:rsidRPr="00130C6D">
              <w:t xml:space="preserve"> can withhold contractual information where its disclosure under either the </w:t>
            </w:r>
            <w:proofErr w:type="spellStart"/>
            <w:r w:rsidR="00362C47" w:rsidRPr="00130C6D">
              <w:t>FoIA</w:t>
            </w:r>
            <w:proofErr w:type="spellEnd"/>
            <w:r w:rsidR="00362C47" w:rsidRPr="00130C6D">
              <w:t xml:space="preserve"> or EIR could be treated as actionable breach of confidence.  Where </w:t>
            </w:r>
            <w:r>
              <w:t>the academy</w:t>
            </w:r>
            <w:r w:rsidR="00362C47" w:rsidRPr="00130C6D">
              <w:t xml:space="preserve"> intends to include non-disclosure provisions in a contract, it will agree with the contractor a schedule of the contract that clearly states which information should not be disclosed.  </w:t>
            </w:r>
          </w:p>
          <w:p w14:paraId="76A97684" w14:textId="74F60E16" w:rsidR="00362C47" w:rsidRPr="00130C6D" w:rsidRDefault="00BE0805" w:rsidP="008470F7">
            <w:pPr>
              <w:pStyle w:val="BKPbodytext"/>
            </w:pPr>
            <w:r>
              <w:t>The academy</w:t>
            </w:r>
            <w:r w:rsidR="00362C47" w:rsidRPr="00130C6D">
              <w:t xml:space="preserve"> will only agree to enter into confidentiality clauses where the information is confidential in nature and that it is confident that the decision to restrict access to the information could be justified to the Information Commissioner.</w:t>
            </w:r>
          </w:p>
        </w:tc>
      </w:tr>
      <w:tr w:rsidR="00362C47" w:rsidRPr="00130C6D" w14:paraId="7319C302" w14:textId="77777777" w:rsidTr="009273CE">
        <w:tc>
          <w:tcPr>
            <w:tcW w:w="584" w:type="dxa"/>
            <w:vMerge/>
            <w:vAlign w:val="center"/>
          </w:tcPr>
          <w:p w14:paraId="247562AD" w14:textId="77777777" w:rsidR="00362C47" w:rsidRPr="00130C6D" w:rsidRDefault="00362C47" w:rsidP="008470F7">
            <w:pPr>
              <w:pStyle w:val="BKPbodytext"/>
            </w:pPr>
          </w:p>
        </w:tc>
        <w:tc>
          <w:tcPr>
            <w:tcW w:w="9334" w:type="dxa"/>
            <w:gridSpan w:val="2"/>
            <w:vAlign w:val="center"/>
          </w:tcPr>
          <w:p w14:paraId="201F7D61" w14:textId="164C6F8A" w:rsidR="00362C47" w:rsidRPr="00130C6D" w:rsidRDefault="00362C47" w:rsidP="008470F7">
            <w:pPr>
              <w:pStyle w:val="BKPbodytext"/>
            </w:pPr>
            <w:r w:rsidRPr="00130C6D">
              <w:t xml:space="preserve">Where information is not covered by the exemption relating to information accepted in confidence, a further exemption specifically under </w:t>
            </w:r>
            <w:proofErr w:type="spellStart"/>
            <w:r w:rsidRPr="00130C6D">
              <w:t>FoIA</w:t>
            </w:r>
            <w:proofErr w:type="spellEnd"/>
            <w:r w:rsidRPr="00130C6D">
              <w:t xml:space="preserve"> may be relevant, relating to commercial interests.  This exemption is subject to a “public interest” test.  Whenever </w:t>
            </w:r>
            <w:r w:rsidR="00BE0805">
              <w:t>the academy</w:t>
            </w:r>
            <w:r w:rsidRPr="00130C6D">
              <w:t xml:space="preserve"> has to consider the release of such information, it will contact the relevant organisation to obtain its opinions on the release of the information and any exemptions they may think relevant.  However, </w:t>
            </w:r>
            <w:r w:rsidR="00BE0805">
              <w:t>the academy</w:t>
            </w:r>
            <w:r w:rsidRPr="00130C6D">
              <w:t xml:space="preserve"> will make the final decision relating to the disclosure of the information.</w:t>
            </w:r>
          </w:p>
        </w:tc>
      </w:tr>
      <w:tr w:rsidR="00362C47" w:rsidRPr="00130C6D" w14:paraId="32409545" w14:textId="77777777" w:rsidTr="009273CE">
        <w:tc>
          <w:tcPr>
            <w:tcW w:w="584" w:type="dxa"/>
            <w:vMerge/>
            <w:vAlign w:val="center"/>
          </w:tcPr>
          <w:p w14:paraId="3E5B1C96" w14:textId="77777777" w:rsidR="00362C47" w:rsidRPr="00130C6D" w:rsidRDefault="00362C47" w:rsidP="008470F7">
            <w:pPr>
              <w:pStyle w:val="BKPbodytext"/>
            </w:pPr>
          </w:p>
        </w:tc>
        <w:tc>
          <w:tcPr>
            <w:tcW w:w="9334" w:type="dxa"/>
            <w:gridSpan w:val="2"/>
            <w:vAlign w:val="center"/>
          </w:tcPr>
          <w:p w14:paraId="528ACF53" w14:textId="01E9E932" w:rsidR="00362C47" w:rsidRPr="00130C6D" w:rsidRDefault="00BE0805" w:rsidP="008470F7">
            <w:pPr>
              <w:pStyle w:val="BKPbodytext"/>
            </w:pPr>
            <w:r>
              <w:t>The academy</w:t>
            </w:r>
            <w:r w:rsidR="00362C47" w:rsidRPr="00130C6D">
              <w:t xml:space="preserve"> can also withhold information contained in contracts where any of the other exemptions listed in the </w:t>
            </w:r>
            <w:proofErr w:type="spellStart"/>
            <w:r w:rsidR="00362C47" w:rsidRPr="00130C6D">
              <w:t>FoIA</w:t>
            </w:r>
            <w:proofErr w:type="spellEnd"/>
            <w:r w:rsidR="00362C47" w:rsidRPr="00130C6D">
              <w:t xml:space="preserve"> or EIR are appropriate, although information will only be withheld in line with </w:t>
            </w:r>
            <w:r>
              <w:t>the academy</w:t>
            </w:r>
            <w:r w:rsidR="00362C47" w:rsidRPr="00130C6D">
              <w:t xml:space="preserve">’s policy on the use of exemptions.  All future contracts should contain a clause obliging contractors to co-operate fully and in a timely manner where assistance is requested in responding to </w:t>
            </w:r>
            <w:proofErr w:type="gramStart"/>
            <w:r w:rsidR="00362C47" w:rsidRPr="00130C6D">
              <w:t>an</w:t>
            </w:r>
            <w:proofErr w:type="gramEnd"/>
            <w:r w:rsidR="00362C47" w:rsidRPr="00130C6D">
              <w:t xml:space="preserve"> </w:t>
            </w:r>
            <w:proofErr w:type="spellStart"/>
            <w:r w:rsidR="00362C47" w:rsidRPr="00130C6D">
              <w:t>FoIA</w:t>
            </w:r>
            <w:proofErr w:type="spellEnd"/>
            <w:r w:rsidR="00362C47" w:rsidRPr="00130C6D">
              <w:t xml:space="preserve"> or EIR request.</w:t>
            </w:r>
          </w:p>
        </w:tc>
      </w:tr>
      <w:tr w:rsidR="00467A51" w:rsidRPr="00130C6D" w14:paraId="6B97FF7D" w14:textId="77777777" w:rsidTr="009273CE">
        <w:tc>
          <w:tcPr>
            <w:tcW w:w="584" w:type="dxa"/>
            <w:vAlign w:val="center"/>
          </w:tcPr>
          <w:p w14:paraId="72AB440A" w14:textId="77777777" w:rsidR="00467A51" w:rsidRPr="009273CE" w:rsidRDefault="00467A51" w:rsidP="009273CE">
            <w:pPr>
              <w:pStyle w:val="BKPh2"/>
              <w:rPr>
                <w:rFonts w:eastAsia="Calibri"/>
              </w:rPr>
            </w:pPr>
            <w:r w:rsidRPr="009273CE">
              <w:rPr>
                <w:rFonts w:eastAsia="Calibri"/>
              </w:rPr>
              <w:t>10</w:t>
            </w:r>
          </w:p>
        </w:tc>
        <w:tc>
          <w:tcPr>
            <w:tcW w:w="9334" w:type="dxa"/>
            <w:gridSpan w:val="2"/>
            <w:vAlign w:val="center"/>
          </w:tcPr>
          <w:p w14:paraId="4D059E55" w14:textId="2A5DCAB1" w:rsidR="00467A51" w:rsidRPr="009273CE" w:rsidRDefault="00467A51" w:rsidP="009273CE">
            <w:pPr>
              <w:pStyle w:val="BKPh2"/>
              <w:rPr>
                <w:rFonts w:eastAsia="Calibri"/>
              </w:rPr>
            </w:pPr>
            <w:r w:rsidRPr="009273CE">
              <w:rPr>
                <w:rFonts w:eastAsia="Calibri"/>
              </w:rPr>
              <w:t>Complaints procedure</w:t>
            </w:r>
          </w:p>
        </w:tc>
      </w:tr>
      <w:tr w:rsidR="00467A51" w:rsidRPr="00130C6D" w14:paraId="349D3376" w14:textId="77777777" w:rsidTr="009273CE">
        <w:tc>
          <w:tcPr>
            <w:tcW w:w="584" w:type="dxa"/>
            <w:vAlign w:val="center"/>
          </w:tcPr>
          <w:p w14:paraId="41314BBB" w14:textId="77777777" w:rsidR="00467A51" w:rsidRPr="00130C6D" w:rsidRDefault="00467A51" w:rsidP="008470F7">
            <w:pPr>
              <w:pStyle w:val="BKPbodytext"/>
            </w:pPr>
          </w:p>
        </w:tc>
        <w:tc>
          <w:tcPr>
            <w:tcW w:w="9334" w:type="dxa"/>
            <w:gridSpan w:val="2"/>
            <w:vAlign w:val="center"/>
          </w:tcPr>
          <w:p w14:paraId="13476292" w14:textId="13C6A724" w:rsidR="00467A51" w:rsidRPr="00130C6D" w:rsidRDefault="00467A51" w:rsidP="008470F7">
            <w:pPr>
              <w:pStyle w:val="BKPbodytext"/>
            </w:pPr>
            <w:r w:rsidRPr="00130C6D">
              <w:t xml:space="preserve">Whenever </w:t>
            </w:r>
            <w:r w:rsidR="00BE0805">
              <w:t>the academy</w:t>
            </w:r>
            <w:r w:rsidRPr="00130C6D">
              <w:t xml:space="preserve"> withholds information under an exemption, or for any other reason, it will inform the applicant of their right to complain about the decision through </w:t>
            </w:r>
            <w:r w:rsidR="00BE0805">
              <w:t>the academy</w:t>
            </w:r>
            <w:r w:rsidRPr="00130C6D">
              <w:t xml:space="preserve">’s complaints procedure and of the right of appeal to the Information Commissioner.  Any complaint received will be dealt with in accordance with </w:t>
            </w:r>
            <w:r w:rsidR="00BE0805">
              <w:t>the academy</w:t>
            </w:r>
            <w:r w:rsidRPr="00130C6D">
              <w:t>’s complaints procedure as detailed in its Complaints Policy.  If the result of the complaints is that any decision to withhold information be overturned, this information will be supplied as soon as it is possibl</w:t>
            </w:r>
            <w:r>
              <w:t>e.</w:t>
            </w:r>
          </w:p>
        </w:tc>
      </w:tr>
      <w:tr w:rsidR="00467A51" w:rsidRPr="00130C6D" w14:paraId="69407129" w14:textId="77777777" w:rsidTr="009273CE">
        <w:tc>
          <w:tcPr>
            <w:tcW w:w="584" w:type="dxa"/>
            <w:vAlign w:val="center"/>
          </w:tcPr>
          <w:p w14:paraId="5B29C1A8" w14:textId="77777777" w:rsidR="00467A51" w:rsidRPr="009273CE" w:rsidRDefault="00467A51" w:rsidP="009273CE">
            <w:pPr>
              <w:pStyle w:val="BKPh2"/>
              <w:rPr>
                <w:rFonts w:eastAsia="Calibri"/>
              </w:rPr>
            </w:pPr>
            <w:r w:rsidRPr="009273CE">
              <w:rPr>
                <w:rFonts w:eastAsia="Calibri"/>
              </w:rPr>
              <w:t>11</w:t>
            </w:r>
          </w:p>
        </w:tc>
        <w:tc>
          <w:tcPr>
            <w:tcW w:w="9334" w:type="dxa"/>
            <w:gridSpan w:val="2"/>
            <w:vAlign w:val="center"/>
          </w:tcPr>
          <w:p w14:paraId="06864CE4" w14:textId="700438D2" w:rsidR="00467A51" w:rsidRPr="009273CE" w:rsidRDefault="00467A51" w:rsidP="009273CE">
            <w:pPr>
              <w:pStyle w:val="BKPh2"/>
              <w:rPr>
                <w:rFonts w:eastAsia="Calibri"/>
              </w:rPr>
            </w:pPr>
            <w:r w:rsidRPr="009273CE">
              <w:rPr>
                <w:rFonts w:eastAsia="Calibri"/>
              </w:rPr>
              <w:t>Illegal actions</w:t>
            </w:r>
          </w:p>
        </w:tc>
      </w:tr>
      <w:tr w:rsidR="00467A51" w:rsidRPr="00130C6D" w14:paraId="1746E75D" w14:textId="77777777" w:rsidTr="009273CE">
        <w:tc>
          <w:tcPr>
            <w:tcW w:w="584" w:type="dxa"/>
            <w:vAlign w:val="center"/>
          </w:tcPr>
          <w:p w14:paraId="684223C9" w14:textId="77777777" w:rsidR="00467A51" w:rsidRPr="00130C6D" w:rsidRDefault="00467A51" w:rsidP="008470F7">
            <w:pPr>
              <w:pStyle w:val="BKPbodytext"/>
            </w:pPr>
          </w:p>
        </w:tc>
        <w:tc>
          <w:tcPr>
            <w:tcW w:w="9334" w:type="dxa"/>
            <w:gridSpan w:val="2"/>
            <w:vAlign w:val="center"/>
          </w:tcPr>
          <w:p w14:paraId="27E85663" w14:textId="6B35A25E" w:rsidR="00467A51" w:rsidRPr="00130C6D" w:rsidRDefault="00467A51" w:rsidP="008470F7">
            <w:pPr>
              <w:pStyle w:val="BKPbodytext"/>
            </w:pPr>
            <w:r w:rsidRPr="00130C6D">
              <w:t xml:space="preserve">It is a criminal offence under any of the three information regimes for members of staff to alter, deface or remove any record (including e-mails) following receipt of an information request.  Both the </w:t>
            </w:r>
            <w:proofErr w:type="spellStart"/>
            <w:r w:rsidRPr="00130C6D">
              <w:t>FoIA</w:t>
            </w:r>
            <w:proofErr w:type="spellEnd"/>
            <w:r w:rsidRPr="00130C6D">
              <w:t xml:space="preserve"> and EIR contain specific provisions to make</w:t>
            </w:r>
            <w:r>
              <w:t xml:space="preserve"> such action a criminal offence.</w:t>
            </w:r>
          </w:p>
        </w:tc>
      </w:tr>
      <w:tr w:rsidR="00467A51" w:rsidRPr="00130C6D" w14:paraId="61A1FC24" w14:textId="77777777" w:rsidTr="009273CE">
        <w:tc>
          <w:tcPr>
            <w:tcW w:w="584" w:type="dxa"/>
            <w:vAlign w:val="center"/>
          </w:tcPr>
          <w:p w14:paraId="162694A2" w14:textId="77777777" w:rsidR="00467A51" w:rsidRPr="00130C6D" w:rsidRDefault="00467A51" w:rsidP="009273CE">
            <w:pPr>
              <w:pStyle w:val="BKPh2"/>
              <w:rPr>
                <w:rFonts w:eastAsia="Calibri"/>
              </w:rPr>
            </w:pPr>
            <w:r>
              <w:rPr>
                <w:rFonts w:eastAsia="Calibri"/>
              </w:rPr>
              <w:t>12</w:t>
            </w:r>
          </w:p>
        </w:tc>
        <w:tc>
          <w:tcPr>
            <w:tcW w:w="9334" w:type="dxa"/>
            <w:gridSpan w:val="2"/>
            <w:vAlign w:val="center"/>
          </w:tcPr>
          <w:p w14:paraId="417FDF30" w14:textId="583590F3" w:rsidR="00467A51" w:rsidRPr="00130C6D" w:rsidRDefault="00467A51" w:rsidP="009273CE">
            <w:pPr>
              <w:pStyle w:val="BKPh2"/>
              <w:rPr>
                <w:rFonts w:eastAsia="Calibri"/>
              </w:rPr>
            </w:pPr>
            <w:r w:rsidRPr="00130C6D">
              <w:rPr>
                <w:rFonts w:eastAsia="Calibri"/>
              </w:rPr>
              <w:t>Review of the Policy</w:t>
            </w:r>
          </w:p>
        </w:tc>
      </w:tr>
      <w:tr w:rsidR="00467A51" w:rsidRPr="00130C6D" w14:paraId="4E3F2A5E" w14:textId="77777777" w:rsidTr="009273CE">
        <w:tc>
          <w:tcPr>
            <w:tcW w:w="584" w:type="dxa"/>
            <w:vAlign w:val="center"/>
          </w:tcPr>
          <w:p w14:paraId="1E52EAC4" w14:textId="77777777" w:rsidR="00467A51" w:rsidRPr="00130C6D" w:rsidRDefault="00467A51" w:rsidP="008470F7">
            <w:pPr>
              <w:pStyle w:val="BKPbodytext"/>
            </w:pPr>
          </w:p>
        </w:tc>
        <w:tc>
          <w:tcPr>
            <w:tcW w:w="9334" w:type="dxa"/>
            <w:gridSpan w:val="2"/>
            <w:vAlign w:val="center"/>
          </w:tcPr>
          <w:p w14:paraId="66F20D17" w14:textId="6DD3B027" w:rsidR="00467A51" w:rsidRDefault="00467A51" w:rsidP="008470F7">
            <w:pPr>
              <w:pStyle w:val="BKPbodytext"/>
              <w:rPr>
                <w:color w:val="FF0000"/>
              </w:rPr>
            </w:pPr>
            <w:r w:rsidRPr="00130C6D">
              <w:t xml:space="preserve">This policy is scheduled for review by </w:t>
            </w:r>
            <w:r w:rsidRPr="00104074">
              <w:rPr>
                <w:color w:val="FF0000"/>
              </w:rPr>
              <w:t>DAT</w:t>
            </w:r>
            <w:r w:rsidR="009273CE">
              <w:rPr>
                <w:color w:val="FF0000"/>
              </w:rPr>
              <w:t>E</w:t>
            </w:r>
          </w:p>
          <w:p w14:paraId="18DF6C01" w14:textId="03A2E797" w:rsidR="00467A51" w:rsidRPr="00130C6D" w:rsidRDefault="00467A51" w:rsidP="00237AE2">
            <w:pPr>
              <w:pStyle w:val="BKPbodytext"/>
            </w:pPr>
            <w:r w:rsidRPr="00237AE2">
              <w:t>Comments</w:t>
            </w:r>
            <w:r w:rsidRPr="00130C6D">
              <w:t xml:space="preserve"> from staff, parents and members of the public on this policy and its implementation are welcome and can be addressed to:</w:t>
            </w:r>
            <w:r>
              <w:t xml:space="preserve"> </w:t>
            </w:r>
            <w:hyperlink r:id="rId13" w:history="1">
              <w:r w:rsidRPr="00976A62">
                <w:rPr>
                  <w:rFonts w:cs="Calibri"/>
                  <w:color w:val="0563C1"/>
                  <w:szCs w:val="20"/>
                </w:rPr>
                <w:t>datarequests@globalpolicing.co.uk</w:t>
              </w:r>
            </w:hyperlink>
          </w:p>
        </w:tc>
      </w:tr>
    </w:tbl>
    <w:p w14:paraId="03A98D85" w14:textId="77777777" w:rsidR="002625CE" w:rsidRPr="00E63E8B" w:rsidRDefault="002625CE" w:rsidP="002625CE">
      <w:pPr>
        <w:pStyle w:val="BKPh1"/>
      </w:pPr>
    </w:p>
    <w:p w14:paraId="1B5E0429" w14:textId="77777777" w:rsidR="00EA63D8" w:rsidRDefault="00EA63D8" w:rsidP="00EA63D8">
      <w:pPr>
        <w:jc w:val="left"/>
        <w:sectPr w:rsidR="00EA63D8" w:rsidSect="00362C47">
          <w:headerReference w:type="default" r:id="rId14"/>
          <w:footerReference w:type="default" r:id="rId15"/>
          <w:pgSz w:w="11906" w:h="16838" w:code="9"/>
          <w:pgMar w:top="1134" w:right="1134" w:bottom="1134" w:left="1134" w:header="454" w:footer="0" w:gutter="0"/>
          <w:cols w:space="708"/>
          <w:docGrid w:linePitch="360"/>
        </w:sectPr>
      </w:pPr>
      <w:r>
        <w:br w:type="page"/>
      </w:r>
    </w:p>
    <w:p w14:paraId="00D263AD" w14:textId="1333D2D3" w:rsidR="00EA63D8" w:rsidRDefault="005520E7" w:rsidP="00EA63D8">
      <w:pPr>
        <w:jc w:val="left"/>
      </w:pPr>
      <w:r>
        <w:rPr>
          <w:noProof/>
          <w:lang w:eastAsia="en-GB"/>
        </w:rPr>
        <w:lastRenderedPageBreak/>
        <w:drawing>
          <wp:anchor distT="0" distB="0" distL="114300" distR="114300" simplePos="0" relativeHeight="251667456" behindDoc="1" locked="0" layoutInCell="1" allowOverlap="1" wp14:anchorId="6FA6971F" wp14:editId="40BD79A9">
            <wp:simplePos x="0" y="0"/>
            <wp:positionH relativeFrom="column">
              <wp:posOffset>-972185</wp:posOffset>
            </wp:positionH>
            <wp:positionV relativeFrom="paragraph">
              <wp:posOffset>-897432</wp:posOffset>
            </wp:positionV>
            <wp:extent cx="7569200" cy="10693577"/>
            <wp:effectExtent l="0" t="0" r="0" b="0"/>
            <wp:wrapNone/>
            <wp:docPr id="7253481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48124" name="Picture 725348124"/>
                    <pic:cNvPicPr/>
                  </pic:nvPicPr>
                  <pic:blipFill>
                    <a:blip r:embed="rId16"/>
                    <a:stretch>
                      <a:fillRect/>
                    </a:stretch>
                  </pic:blipFill>
                  <pic:spPr>
                    <a:xfrm>
                      <a:off x="0" y="0"/>
                      <a:ext cx="7578228" cy="10706332"/>
                    </a:xfrm>
                    <a:prstGeom prst="rect">
                      <a:avLst/>
                    </a:prstGeom>
                  </pic:spPr>
                </pic:pic>
              </a:graphicData>
            </a:graphic>
            <wp14:sizeRelH relativeFrom="page">
              <wp14:pctWidth>0</wp14:pctWidth>
            </wp14:sizeRelH>
            <wp14:sizeRelV relativeFrom="page">
              <wp14:pctHeight>0</wp14:pctHeight>
            </wp14:sizeRelV>
          </wp:anchor>
        </w:drawing>
      </w:r>
    </w:p>
    <w:p w14:paraId="76B1FDB4" w14:textId="4B30337B" w:rsidR="001F433A" w:rsidRPr="00A36993" w:rsidRDefault="001F433A" w:rsidP="00EA63D8">
      <w:pPr>
        <w:jc w:val="left"/>
      </w:pPr>
    </w:p>
    <w:sectPr w:rsidR="001F433A" w:rsidRPr="00A36993" w:rsidSect="00EA63D8">
      <w:headerReference w:type="default" r:id="rId17"/>
      <w:footerReference w:type="default" r:id="rId18"/>
      <w:type w:val="continuous"/>
      <w:pgSz w:w="11906" w:h="16838" w:code="9"/>
      <w:pgMar w:top="1418" w:right="1134" w:bottom="2835"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87879B" w14:textId="77777777" w:rsidR="00CA419A" w:rsidRDefault="00CA419A" w:rsidP="00355C1D">
      <w:r>
        <w:separator/>
      </w:r>
    </w:p>
  </w:endnote>
  <w:endnote w:type="continuationSeparator" w:id="0">
    <w:p w14:paraId="538F290C" w14:textId="77777777" w:rsidR="00CA419A" w:rsidRDefault="00CA419A" w:rsidP="00355C1D">
      <w:r>
        <w:continuationSeparator/>
      </w:r>
    </w:p>
  </w:endnote>
  <w:endnote w:type="continuationNotice" w:id="1">
    <w:p w14:paraId="7F8057A7" w14:textId="77777777" w:rsidR="00CA419A" w:rsidRDefault="00CA41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B24530D-B928-4730-9CD4-DE682C33C5B1}"/>
    <w:embedBold r:id="rId2" w:fontKey="{44DE3310-AADC-4495-BA6B-BD568B2DF6E0}"/>
  </w:font>
  <w:font w:name="Roboto">
    <w:altName w:val="Times New Roman"/>
    <w:charset w:val="00"/>
    <w:family w:val="auto"/>
    <w:pitch w:val="variable"/>
    <w:sig w:usb0="E00002FF" w:usb1="5000205B" w:usb2="00000020" w:usb3="00000000" w:csb0="0000019F" w:csb1="00000000"/>
    <w:embedRegular r:id="rId3" w:fontKey="{8569775A-391F-4C8A-A2CF-14FB7C1F3578}"/>
    <w:embedBold r:id="rId4" w:fontKey="{679DE074-A191-47D8-8D86-746423FED20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8827ECC0-D5B2-4AFD-AD1F-6B5A323CC40D}"/>
    <w:embedItalic r:id="rId6" w:fontKey="{6247A4AB-D3A7-49A1-982B-9CA316D4CC7F}"/>
  </w:font>
  <w:font w:name="Microsoft Sans Serif">
    <w:panose1 w:val="020B0604020202020204"/>
    <w:charset w:val="00"/>
    <w:family w:val="swiss"/>
    <w:pitch w:val="variable"/>
    <w:sig w:usb0="E5002EFF" w:usb1="C000605B" w:usb2="00000029" w:usb3="00000000" w:csb0="000101FF" w:csb1="00000000"/>
    <w:embedRegular r:id="rId7" w:fontKey="{12DF6CF4-72CC-4365-B9DF-42F6390E4CE4}"/>
    <w:embedBold r:id="rId8" w:fontKey="{30CFAB61-DE2D-4884-A358-6258AF3E54B3}"/>
  </w:font>
  <w:font w:name="Tahoma">
    <w:panose1 w:val="020B0604030504040204"/>
    <w:charset w:val="00"/>
    <w:family w:val="swiss"/>
    <w:pitch w:val="variable"/>
    <w:sig w:usb0="E1002EFF" w:usb1="C000605B" w:usb2="00000029" w:usb3="00000000" w:csb0="000101FF" w:csb1="00000000"/>
    <w:embedRegular r:id="rId9" w:fontKey="{1DB22BAB-7636-41D2-A0E9-B5C4EF7673FE}"/>
  </w:font>
  <w:font w:name="Roboto Light">
    <w:charset w:val="00"/>
    <w:family w:val="auto"/>
    <w:pitch w:val="variable"/>
    <w:sig w:usb0="E00002FF" w:usb1="5000205B" w:usb2="00000020" w:usb3="00000000" w:csb0="0000019F" w:csb1="00000000"/>
    <w:embedRegular r:id="rId10" w:fontKey="{8DD91B07-2320-42DF-9713-80454C732ED4}"/>
  </w:font>
  <w:font w:name="Neue Haas Unica W1G">
    <w:altName w:val="Arial"/>
    <w:panose1 w:val="00000000000000000000"/>
    <w:charset w:val="00"/>
    <w:family w:val="swiss"/>
    <w:notTrueType/>
    <w:pitch w:val="variable"/>
    <w:sig w:usb0="00000001" w:usb1="00000003" w:usb2="00000000" w:usb3="00000000" w:csb0="0000009F" w:csb1="00000000"/>
  </w:font>
  <w:font w:name="Times New Roman (Body CS)">
    <w:charset w:val="00"/>
    <w:family w:val="roman"/>
    <w:pitch w:val="default"/>
  </w:font>
  <w:font w:name="Roboto Medium">
    <w:altName w:val="Times New Roman"/>
    <w:charset w:val="00"/>
    <w:family w:val="auto"/>
    <w:pitch w:val="variable"/>
    <w:sig w:usb0="E00002FF" w:usb1="5000205B" w:usb2="00000020" w:usb3="00000000" w:csb0="0000019F" w:csb1="00000000"/>
    <w:embedRegular r:id="rId11" w:fontKey="{DDD3629F-5922-4BF5-9C5B-783222A0A6AE}"/>
  </w:font>
  <w:font w:name="Bauhaus-Light-Light">
    <w:altName w:val="Times New Roman"/>
    <w:charset w:val="00"/>
    <w:family w:val="auto"/>
    <w:pitch w:val="variable"/>
    <w:sig w:usb0="00000001" w:usb1="00000000" w:usb2="00000000" w:usb3="00000000" w:csb0="0000001B" w:csb1="00000000"/>
  </w:font>
  <w:font w:name="Helvetica">
    <w:panose1 w:val="020B0604020202020204"/>
    <w:charset w:val="00"/>
    <w:family w:val="swiss"/>
    <w:pitch w:val="variable"/>
    <w:sig w:usb0="E0002EFF" w:usb1="C000785B" w:usb2="00000009" w:usb3="00000000" w:csb0="000001FF" w:csb1="00000000"/>
    <w:embedRegular r:id="rId12" w:fontKey="{85C3B6ED-9EDC-430C-A84A-3913219F2D90}"/>
  </w:font>
  <w:font w:name="Neue Haas Unica W1G Medium">
    <w:altName w:val="Arial"/>
    <w:panose1 w:val="00000000000000000000"/>
    <w:charset w:val="00"/>
    <w:family w:val="swiss"/>
    <w:notTrueType/>
    <w:pitch w:val="variable"/>
    <w:sig w:usb0="00000001" w:usb1="0000000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Spec="bottom"/>
      <w:tblOverlap w:val="never"/>
      <w:tblW w:w="1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761C1"/>
      <w:tblLayout w:type="fixed"/>
      <w:tblCellMar>
        <w:left w:w="284" w:type="dxa"/>
        <w:bottom w:w="113" w:type="dxa"/>
        <w:right w:w="284" w:type="dxa"/>
      </w:tblCellMar>
      <w:tblLook w:val="04A0" w:firstRow="1" w:lastRow="0" w:firstColumn="1" w:lastColumn="0" w:noHBand="0" w:noVBand="1"/>
    </w:tblPr>
    <w:tblGrid>
      <w:gridCol w:w="10632"/>
      <w:gridCol w:w="1275"/>
    </w:tblGrid>
    <w:tr w:rsidR="00362C47" w14:paraId="2E0BE70A" w14:textId="77777777" w:rsidTr="00A87674">
      <w:trPr>
        <w:trHeight w:hRule="exact" w:val="567"/>
      </w:trPr>
      <w:tc>
        <w:tcPr>
          <w:tcW w:w="10632" w:type="dxa"/>
          <w:shd w:val="clear" w:color="auto" w:fill="003B97"/>
          <w:vAlign w:val="center"/>
        </w:tcPr>
        <w:p w14:paraId="48D41BDB" w14:textId="2F9D7E58" w:rsidR="00362C47" w:rsidRPr="0074579D" w:rsidRDefault="00362C47" w:rsidP="00A87674">
          <w:pPr>
            <w:pStyle w:val="BKPbodytext"/>
            <w:rPr>
              <w:rFonts w:ascii="Roboto Medium" w:hAnsi="Roboto Medium"/>
              <w:color w:val="FFFFFF" w:themeColor="background1"/>
            </w:rPr>
          </w:pPr>
          <w:r w:rsidRPr="0074579D">
            <w:rPr>
              <w:rFonts w:ascii="Roboto Medium" w:hAnsi="Roboto Medium"/>
              <w:color w:val="FFFFFF" w:themeColor="background1"/>
            </w:rPr>
            <w:t xml:space="preserve">In </w:t>
          </w:r>
          <w:r w:rsidR="003100A0">
            <w:rPr>
              <w:rFonts w:ascii="Roboto Medium" w:hAnsi="Roboto Medium"/>
              <w:color w:val="FFFFFF" w:themeColor="background1"/>
            </w:rPr>
            <w:t>P</w:t>
          </w:r>
          <w:r w:rsidRPr="0074579D">
            <w:rPr>
              <w:rFonts w:ascii="Roboto Medium" w:hAnsi="Roboto Medium"/>
              <w:color w:val="FFFFFF" w:themeColor="background1"/>
            </w:rPr>
            <w:t>artnership with Global Policing Limited</w:t>
          </w:r>
        </w:p>
      </w:tc>
      <w:tc>
        <w:tcPr>
          <w:tcW w:w="1275" w:type="dxa"/>
          <w:shd w:val="clear" w:color="auto" w:fill="A761C1"/>
          <w:vAlign w:val="center"/>
        </w:tcPr>
        <w:p w14:paraId="0C3D7DB3" w14:textId="5B83244D" w:rsidR="00362C47" w:rsidRPr="0074579D" w:rsidRDefault="00362C47" w:rsidP="00A87674">
          <w:pPr>
            <w:pStyle w:val="BKPbodytext"/>
            <w:jc w:val="right"/>
            <w:rPr>
              <w:rFonts w:ascii="Roboto Medium" w:hAnsi="Roboto Medium"/>
              <w:color w:val="FFFFFF" w:themeColor="background1"/>
            </w:rPr>
          </w:pPr>
          <w:r w:rsidRPr="0074579D">
            <w:rPr>
              <w:rFonts w:ascii="Roboto Medium" w:hAnsi="Roboto Medium"/>
              <w:color w:val="FFFFFF" w:themeColor="background1"/>
            </w:rPr>
            <w:t xml:space="preserve">Page </w:t>
          </w:r>
          <w:r w:rsidRPr="0074579D">
            <w:rPr>
              <w:rFonts w:ascii="Roboto Medium" w:hAnsi="Roboto Medium"/>
              <w:color w:val="FFFFFF" w:themeColor="background1"/>
            </w:rPr>
            <w:fldChar w:fldCharType="begin"/>
          </w:r>
          <w:r w:rsidRPr="0074579D">
            <w:rPr>
              <w:rFonts w:ascii="Roboto Medium" w:hAnsi="Roboto Medium"/>
              <w:color w:val="FFFFFF" w:themeColor="background1"/>
            </w:rPr>
            <w:instrText xml:space="preserve"> PAGE  \* MERGEFORMAT </w:instrText>
          </w:r>
          <w:r w:rsidRPr="0074579D">
            <w:rPr>
              <w:rFonts w:ascii="Roboto Medium" w:hAnsi="Roboto Medium"/>
              <w:color w:val="FFFFFF" w:themeColor="background1"/>
            </w:rPr>
            <w:fldChar w:fldCharType="separate"/>
          </w:r>
          <w:r w:rsidR="00791268">
            <w:rPr>
              <w:rFonts w:ascii="Roboto Medium" w:hAnsi="Roboto Medium"/>
              <w:noProof/>
              <w:color w:val="FFFFFF" w:themeColor="background1"/>
            </w:rPr>
            <w:t>7</w:t>
          </w:r>
          <w:r w:rsidRPr="0074579D">
            <w:rPr>
              <w:rFonts w:ascii="Roboto Medium" w:hAnsi="Roboto Medium"/>
              <w:color w:val="FFFFFF" w:themeColor="background1"/>
            </w:rPr>
            <w:fldChar w:fldCharType="end"/>
          </w:r>
        </w:p>
      </w:tc>
    </w:tr>
  </w:tbl>
  <w:p w14:paraId="19AB2827" w14:textId="77777777" w:rsidR="00362C47" w:rsidRPr="0093368A" w:rsidRDefault="00362C47" w:rsidP="00A87674">
    <w:pPr>
      <w:pStyle w:val="BKPbodytext"/>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13" w:rightFromText="113" w:vertAnchor="page" w:horzAnchor="page" w:tblpYSpec="bottom"/>
      <w:tblOverlap w:val="never"/>
      <w:tblW w:w="1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Layout w:type="fixed"/>
      <w:tblCellMar>
        <w:left w:w="0" w:type="dxa"/>
        <w:right w:w="0" w:type="dxa"/>
      </w:tblCellMar>
      <w:tblLook w:val="0600" w:firstRow="0" w:lastRow="0" w:firstColumn="0" w:lastColumn="0" w:noHBand="1" w:noVBand="1"/>
    </w:tblPr>
    <w:tblGrid>
      <w:gridCol w:w="3232"/>
      <w:gridCol w:w="2495"/>
      <w:gridCol w:w="3912"/>
      <w:gridCol w:w="567"/>
      <w:gridCol w:w="567"/>
      <w:gridCol w:w="567"/>
      <w:gridCol w:w="567"/>
    </w:tblGrid>
    <w:tr w:rsidR="000F0D6C" w:rsidRPr="00970D07" w14:paraId="71857231" w14:textId="77777777" w:rsidTr="000F0D6C">
      <w:trPr>
        <w:cantSplit/>
        <w:trHeight w:val="114"/>
      </w:trPr>
      <w:tc>
        <w:tcPr>
          <w:tcW w:w="3232" w:type="dxa"/>
          <w:shd w:val="clear" w:color="auto" w:fill="2B2B66"/>
          <w:noWrap/>
          <w:tcMar>
            <w:top w:w="170" w:type="dxa"/>
            <w:left w:w="1418" w:type="dxa"/>
            <w:bottom w:w="85" w:type="dxa"/>
            <w:right w:w="170" w:type="dxa"/>
          </w:tcMar>
        </w:tcPr>
        <w:p w14:paraId="47580DB4" w14:textId="77777777" w:rsidR="000F0D6C" w:rsidRPr="009A65E9" w:rsidRDefault="000F0D6C" w:rsidP="000F0D6C">
          <w:pPr>
            <w:pStyle w:val="BKPfootercol1"/>
            <w:framePr w:hSpace="0" w:wrap="auto" w:vAnchor="margin" w:xAlign="left" w:yAlign="inline"/>
            <w:rPr>
              <w:rFonts w:ascii="Neue Haas Unica W1G Medium" w:hAnsi="Neue Haas Unica W1G Medium"/>
              <w:color w:val="F2F2F2" w:themeColor="background1" w:themeShade="F2"/>
              <w:sz w:val="16"/>
              <w:szCs w:val="16"/>
            </w:rPr>
          </w:pPr>
          <w:r w:rsidRPr="009A65E9">
            <w:rPr>
              <w:sz w:val="16"/>
              <w:szCs w:val="16"/>
            </w:rPr>
            <w:t>Booth King Partnership Limited</w:t>
          </w:r>
        </w:p>
      </w:tc>
      <w:tc>
        <w:tcPr>
          <w:tcW w:w="2495" w:type="dxa"/>
          <w:shd w:val="clear" w:color="auto" w:fill="2B2B66"/>
          <w:noWrap/>
          <w:tcMar>
            <w:top w:w="170" w:type="dxa"/>
          </w:tcMar>
        </w:tcPr>
        <w:p w14:paraId="18129034" w14:textId="77777777" w:rsidR="000F0D6C" w:rsidRPr="00926FCF" w:rsidRDefault="000F0D6C" w:rsidP="00926FCF">
          <w:pPr>
            <w:pStyle w:val="Footer"/>
          </w:pPr>
          <w:r w:rsidRPr="00926FCF">
            <w:t>Company No. 06206269</w:t>
          </w:r>
        </w:p>
      </w:tc>
      <w:tc>
        <w:tcPr>
          <w:tcW w:w="3912" w:type="dxa"/>
          <w:shd w:val="clear" w:color="auto" w:fill="2B2B66"/>
          <w:noWrap/>
          <w:tcMar>
            <w:top w:w="170" w:type="dxa"/>
          </w:tcMar>
        </w:tcPr>
        <w:p w14:paraId="1B32DE41" w14:textId="77777777" w:rsidR="000F0D6C" w:rsidRPr="00926FCF" w:rsidRDefault="000F0D6C" w:rsidP="00926FCF">
          <w:pPr>
            <w:pStyle w:val="Footer"/>
          </w:pPr>
          <w:r w:rsidRPr="00926FCF">
            <w:t>www.booth-king.co.uk</w:t>
          </w:r>
        </w:p>
      </w:tc>
      <w:tc>
        <w:tcPr>
          <w:tcW w:w="567" w:type="dxa"/>
          <w:shd w:val="clear" w:color="auto" w:fill="A361A1"/>
          <w:noWrap/>
        </w:tcPr>
        <w:p w14:paraId="09852268" w14:textId="77777777" w:rsidR="000F0D6C" w:rsidRPr="00CB345F" w:rsidRDefault="000F0D6C" w:rsidP="000F0D6C">
          <w:pPr>
            <w:pStyle w:val="Footer1"/>
            <w:rPr>
              <w:rFonts w:ascii="Roboto Medium" w:hAnsi="Roboto Medium"/>
              <w:color w:val="F2F2F2" w:themeColor="background1" w:themeShade="F2"/>
            </w:rPr>
          </w:pPr>
        </w:p>
      </w:tc>
      <w:tc>
        <w:tcPr>
          <w:tcW w:w="567" w:type="dxa"/>
          <w:shd w:val="clear" w:color="auto" w:fill="8B84B4"/>
          <w:noWrap/>
        </w:tcPr>
        <w:p w14:paraId="5385AB80" w14:textId="77777777" w:rsidR="000F0D6C" w:rsidRPr="00CB345F" w:rsidRDefault="000F0D6C" w:rsidP="000F0D6C">
          <w:pPr>
            <w:pStyle w:val="Footer1"/>
            <w:rPr>
              <w:rFonts w:ascii="Roboto Medium" w:hAnsi="Roboto Medium"/>
              <w:color w:val="F2F2F2" w:themeColor="background1" w:themeShade="F2"/>
            </w:rPr>
          </w:pPr>
        </w:p>
      </w:tc>
      <w:tc>
        <w:tcPr>
          <w:tcW w:w="567" w:type="dxa"/>
          <w:shd w:val="clear" w:color="auto" w:fill="B38DAB"/>
          <w:noWrap/>
        </w:tcPr>
        <w:p w14:paraId="4A111E6C" w14:textId="77777777" w:rsidR="000F0D6C" w:rsidRPr="00CB345F" w:rsidRDefault="000F0D6C" w:rsidP="000F0D6C">
          <w:pPr>
            <w:pStyle w:val="Footer1"/>
            <w:rPr>
              <w:rFonts w:ascii="Roboto Medium" w:hAnsi="Roboto Medium"/>
              <w:color w:val="F2F2F2" w:themeColor="background1" w:themeShade="F2"/>
            </w:rPr>
          </w:pPr>
        </w:p>
      </w:tc>
      <w:tc>
        <w:tcPr>
          <w:tcW w:w="567" w:type="dxa"/>
          <w:shd w:val="clear" w:color="auto" w:fill="2B2B66"/>
          <w:noWrap/>
        </w:tcPr>
        <w:p w14:paraId="0DC8F5AC" w14:textId="77777777" w:rsidR="000F0D6C" w:rsidRPr="00CB345F" w:rsidRDefault="00791268" w:rsidP="000F0D6C">
          <w:pPr>
            <w:pStyle w:val="Footer1"/>
            <w:jc w:val="center"/>
            <w:rPr>
              <w:rFonts w:ascii="Roboto Medium" w:hAnsi="Roboto Medium"/>
              <w:color w:val="F2F2F2" w:themeColor="background1" w:themeShade="F2"/>
            </w:rPr>
          </w:pPr>
          <w:sdt>
            <w:sdtPr>
              <w:rPr>
                <w:rStyle w:val="PageNumber"/>
                <w:rFonts w:ascii="Microsoft Sans Serif" w:hAnsi="Microsoft Sans Serif" w:cs="Microsoft Sans Serif"/>
                <w:sz w:val="16"/>
                <w:szCs w:val="16"/>
              </w:rPr>
              <w:id w:val="-1031421345"/>
              <w:docPartObj>
                <w:docPartGallery w:val="Page Numbers (Top of Page)"/>
                <w:docPartUnique/>
              </w:docPartObj>
            </w:sdtPr>
            <w:sdtEndPr>
              <w:rPr>
                <w:rStyle w:val="FooterChar"/>
                <w:rFonts w:eastAsiaTheme="majorEastAsia" w:cs="Times New Roman"/>
                <w:color w:val="FFFFFF" w:themeColor="background1"/>
                <w:szCs w:val="18"/>
              </w:rPr>
            </w:sdtEndPr>
            <w:sdtContent>
              <w:r w:rsidR="000F0D6C" w:rsidRPr="00115F22">
                <w:rPr>
                  <w:rStyle w:val="PageNumber"/>
                  <w:rFonts w:ascii="Microsoft Sans Serif" w:hAnsi="Microsoft Sans Serif" w:cs="Microsoft Sans Serif"/>
                  <w:color w:val="FFFFFF" w:themeColor="background1"/>
                  <w:sz w:val="16"/>
                  <w:szCs w:val="16"/>
                </w:rPr>
                <w:fldChar w:fldCharType="begin"/>
              </w:r>
              <w:r w:rsidR="000F0D6C" w:rsidRPr="00115F22">
                <w:rPr>
                  <w:rStyle w:val="PageNumber"/>
                  <w:rFonts w:ascii="Microsoft Sans Serif" w:hAnsi="Microsoft Sans Serif" w:cs="Microsoft Sans Serif"/>
                  <w:color w:val="FFFFFF" w:themeColor="background1"/>
                  <w:sz w:val="16"/>
                  <w:szCs w:val="16"/>
                </w:rPr>
                <w:instrText xml:space="preserve"> PAGE </w:instrText>
              </w:r>
              <w:r w:rsidR="000F0D6C" w:rsidRPr="00115F22">
                <w:rPr>
                  <w:rStyle w:val="PageNumber"/>
                  <w:rFonts w:ascii="Microsoft Sans Serif" w:hAnsi="Microsoft Sans Serif" w:cs="Microsoft Sans Serif"/>
                  <w:color w:val="FFFFFF" w:themeColor="background1"/>
                  <w:sz w:val="16"/>
                  <w:szCs w:val="16"/>
                </w:rPr>
                <w:fldChar w:fldCharType="separate"/>
              </w:r>
              <w:r w:rsidR="000F0D6C" w:rsidRPr="00115F22">
                <w:rPr>
                  <w:rStyle w:val="PageNumber"/>
                  <w:rFonts w:ascii="Microsoft Sans Serif" w:hAnsi="Microsoft Sans Serif" w:cs="Microsoft Sans Serif"/>
                  <w:color w:val="FFFFFF" w:themeColor="background1"/>
                  <w:sz w:val="16"/>
                  <w:szCs w:val="16"/>
                </w:rPr>
                <w:t>3</w:t>
              </w:r>
              <w:r w:rsidR="000F0D6C" w:rsidRPr="00115F22">
                <w:rPr>
                  <w:rStyle w:val="PageNumber"/>
                  <w:rFonts w:ascii="Microsoft Sans Serif" w:hAnsi="Microsoft Sans Serif" w:cs="Microsoft Sans Serif"/>
                  <w:color w:val="FFFFFF" w:themeColor="background1"/>
                  <w:sz w:val="16"/>
                  <w:szCs w:val="16"/>
                </w:rPr>
                <w:fldChar w:fldCharType="end"/>
              </w:r>
            </w:sdtContent>
          </w:sdt>
        </w:p>
      </w:tc>
    </w:tr>
  </w:tbl>
  <w:p w14:paraId="3AB1BFFA" w14:textId="3F7F5137" w:rsidR="00651537" w:rsidRPr="00F44284" w:rsidRDefault="00651537" w:rsidP="000F0D6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B8EF33" w14:textId="77777777" w:rsidR="00CA419A" w:rsidRDefault="00CA419A" w:rsidP="00355C1D">
      <w:r>
        <w:separator/>
      </w:r>
    </w:p>
  </w:footnote>
  <w:footnote w:type="continuationSeparator" w:id="0">
    <w:p w14:paraId="46D59311" w14:textId="77777777" w:rsidR="00CA419A" w:rsidRDefault="00CA419A" w:rsidP="00355C1D">
      <w:r>
        <w:continuationSeparator/>
      </w:r>
    </w:p>
  </w:footnote>
  <w:footnote w:type="continuationNotice" w:id="1">
    <w:p w14:paraId="30B9075C" w14:textId="77777777" w:rsidR="00CA419A" w:rsidRDefault="00CA419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13"/>
    </w:tblGrid>
    <w:tr w:rsidR="00B35BD7" w14:paraId="2475EBE4" w14:textId="77777777" w:rsidTr="00546F2C">
      <w:tc>
        <w:tcPr>
          <w:tcW w:w="7513" w:type="dxa"/>
        </w:tcPr>
        <w:p w14:paraId="608CE3B7" w14:textId="15980770" w:rsidR="00B35BD7" w:rsidRDefault="00BE0805" w:rsidP="00546F2C">
          <w:pPr>
            <w:pStyle w:val="BKPh2"/>
          </w:pPr>
          <w:r>
            <w:rPr>
              <w:noProof/>
              <w:lang w:val="en-GB" w:eastAsia="en-GB"/>
            </w:rPr>
            <w:drawing>
              <wp:inline distT="0" distB="0" distL="0" distR="0" wp14:anchorId="65C85D4A" wp14:editId="722F247F">
                <wp:extent cx="2377440" cy="1762125"/>
                <wp:effectExtent l="0" t="0" r="381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7440" cy="1762125"/>
                        </a:xfrm>
                        <a:prstGeom prst="rect">
                          <a:avLst/>
                        </a:prstGeom>
                        <a:noFill/>
                      </pic:spPr>
                    </pic:pic>
                  </a:graphicData>
                </a:graphic>
              </wp:inline>
            </w:drawing>
          </w:r>
        </w:p>
      </w:tc>
    </w:tr>
  </w:tbl>
  <w:p w14:paraId="73E71999" w14:textId="2459C940" w:rsidR="00616F7C" w:rsidRDefault="002609BE" w:rsidP="00FE40AB">
    <w:r>
      <w:rPr>
        <w:noProof/>
        <w:lang w:eastAsia="en-GB"/>
      </w:rPr>
      <mc:AlternateContent>
        <mc:Choice Requires="wps">
          <w:drawing>
            <wp:anchor distT="0" distB="0" distL="114300" distR="114300" simplePos="0" relativeHeight="251659266" behindDoc="0" locked="0" layoutInCell="1" allowOverlap="1" wp14:anchorId="34ACB261" wp14:editId="5EBBD46A">
              <wp:simplePos x="0" y="0"/>
              <wp:positionH relativeFrom="column">
                <wp:posOffset>-855557</wp:posOffset>
              </wp:positionH>
              <wp:positionV relativeFrom="paragraph">
                <wp:posOffset>351014</wp:posOffset>
              </wp:positionV>
              <wp:extent cx="7778045" cy="0"/>
              <wp:effectExtent l="0" t="0" r="7620" b="12700"/>
              <wp:wrapNone/>
              <wp:docPr id="436743653" name="Straight Connector 7"/>
              <wp:cNvGraphicFramePr/>
              <a:graphic xmlns:a="http://schemas.openxmlformats.org/drawingml/2006/main">
                <a:graphicData uri="http://schemas.microsoft.com/office/word/2010/wordprocessingShape">
                  <wps:wsp>
                    <wps:cNvCnPr/>
                    <wps:spPr>
                      <a:xfrm>
                        <a:off x="0" y="0"/>
                        <a:ext cx="7778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5B2C67F" id="Straight Connector 7" o:spid="_x0000_s1026" style="position:absolute;z-index:2516592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35pt,27.65pt" to="545.1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" strokecolor="black [3213]" strokeweight=".5pt">
              <v:stroke joinstyle="miter"/>
            </v:line>
          </w:pict>
        </mc:Fallback>
      </mc:AlternateContent>
    </w:r>
  </w:p>
  <w:p w14:paraId="05217A26" w14:textId="77777777" w:rsidR="002609BE" w:rsidRDefault="002609BE" w:rsidP="00FE40A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63"/>
      <w:gridCol w:w="2965"/>
    </w:tblGrid>
    <w:tr w:rsidR="00546F2C" w14:paraId="2B5AD171" w14:textId="77777777" w:rsidTr="002609BE">
      <w:tc>
        <w:tcPr>
          <w:tcW w:w="6663" w:type="dxa"/>
        </w:tcPr>
        <w:p w14:paraId="613B79D5" w14:textId="2D11C36D" w:rsidR="00546F2C" w:rsidRDefault="00791268" w:rsidP="002609BE">
          <w:pPr>
            <w:pStyle w:val="BKPbodytext"/>
          </w:pPr>
          <w:sdt>
            <w:sdtPr>
              <w:rPr>
                <w:rFonts w:ascii="Roboto Medium" w:hAnsi="Roboto Medium"/>
              </w:rPr>
              <w:alias w:val="Title"/>
              <w:tag w:val=""/>
              <w:id w:val="-1409226629"/>
              <w:placeholder>
                <w:docPart w:val="53D57E72475B8643BF5D038FC39BB4B9"/>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Roboto Medium" w:hAnsi="Roboto Medium"/>
                </w:rPr>
                <w:t>Freedom of Information Policy</w:t>
              </w:r>
            </w:sdtContent>
          </w:sdt>
        </w:p>
      </w:tc>
      <w:tc>
        <w:tcPr>
          <w:tcW w:w="2965" w:type="dxa"/>
        </w:tcPr>
        <w:p w14:paraId="41BDD9D6" w14:textId="72D32F01" w:rsidR="00546F2C" w:rsidRPr="00546F2C" w:rsidRDefault="00546F2C" w:rsidP="002609BE">
          <w:pPr>
            <w:jc w:val="right"/>
            <w:rPr>
              <w:sz w:val="16"/>
              <w:szCs w:val="16"/>
            </w:rPr>
          </w:pPr>
        </w:p>
      </w:tc>
    </w:tr>
  </w:tbl>
  <w:p w14:paraId="517495FA" w14:textId="60256A35" w:rsidR="002609BE" w:rsidRDefault="002609BE" w:rsidP="00FE40AB">
    <w:r>
      <w:rPr>
        <w:noProof/>
        <w:lang w:eastAsia="en-GB"/>
      </w:rPr>
      <mc:AlternateContent>
        <mc:Choice Requires="wps">
          <w:drawing>
            <wp:anchor distT="0" distB="0" distL="114300" distR="114300" simplePos="0" relativeHeight="251661314" behindDoc="0" locked="0" layoutInCell="1" allowOverlap="1" wp14:anchorId="3248E422" wp14:editId="0C477A0C">
              <wp:simplePos x="0" y="0"/>
              <wp:positionH relativeFrom="column">
                <wp:posOffset>-798830</wp:posOffset>
              </wp:positionH>
              <wp:positionV relativeFrom="paragraph">
                <wp:posOffset>203059</wp:posOffset>
              </wp:positionV>
              <wp:extent cx="7732395" cy="0"/>
              <wp:effectExtent l="0" t="0" r="14605" b="12700"/>
              <wp:wrapNone/>
              <wp:docPr id="1145072105" name="Straight Connector 7"/>
              <wp:cNvGraphicFramePr/>
              <a:graphic xmlns:a="http://schemas.openxmlformats.org/drawingml/2006/main">
                <a:graphicData uri="http://schemas.microsoft.com/office/word/2010/wordprocessingShape">
                  <wps:wsp>
                    <wps:cNvCnPr/>
                    <wps:spPr>
                      <a:xfrm>
                        <a:off x="0" y="0"/>
                        <a:ext cx="77323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0394AC7" id="Straight Connector 7" o:spid="_x0000_s1026" style="position:absolute;z-index:25166131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9pt,16pt" to="545.9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" strokecolor="black [3213]" strokeweight=".5pt">
              <v:stroke joinstyle="miter"/>
            </v:line>
          </w:pict>
        </mc:Fallback>
      </mc:AlternateContent>
    </w:r>
  </w:p>
  <w:p w14:paraId="6AD6749D" w14:textId="77777777" w:rsidR="0093368A" w:rsidRDefault="0093368A"/>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652" w:type="dxa"/>
      <w:tblInd w:w="-1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1"/>
      <w:gridCol w:w="368"/>
      <w:gridCol w:w="7943"/>
    </w:tblGrid>
    <w:tr w:rsidR="000A6DE2" w14:paraId="7135C6A7" w14:textId="77777777" w:rsidTr="00260F97">
      <w:trPr>
        <w:trHeight w:val="274"/>
      </w:trPr>
      <w:tc>
        <w:tcPr>
          <w:tcW w:w="3341" w:type="dxa"/>
        </w:tcPr>
        <w:p w14:paraId="60309559" w14:textId="0E22FBD8" w:rsidR="000A6DE2" w:rsidRDefault="000A6DE2" w:rsidP="00097055">
          <w:r>
            <w:rPr>
              <w:rFonts w:ascii="Bauhaus-Light-Light" w:hAnsi="Bauhaus-Light-Light"/>
              <w:noProof/>
              <w:lang w:eastAsia="en-GB"/>
            </w:rPr>
            <mc:AlternateContent>
              <mc:Choice Requires="wps">
                <w:drawing>
                  <wp:anchor distT="0" distB="0" distL="114300" distR="114300" simplePos="0" relativeHeight="251658240" behindDoc="0" locked="0" layoutInCell="1" allowOverlap="1" wp14:anchorId="0485869C" wp14:editId="1533D183">
                    <wp:simplePos x="0" y="0"/>
                    <wp:positionH relativeFrom="column">
                      <wp:posOffset>-238760</wp:posOffset>
                    </wp:positionH>
                    <wp:positionV relativeFrom="paragraph">
                      <wp:posOffset>-762000</wp:posOffset>
                    </wp:positionV>
                    <wp:extent cx="6972300" cy="0"/>
                    <wp:effectExtent l="0" t="0" r="19050" b="19050"/>
                    <wp:wrapNone/>
                    <wp:docPr id="62364272" name="Straight Connector 62364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7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F3BC89A" id="Straight Connector 62364272"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pt,-60pt" to="530.2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"/>
                </w:pict>
              </mc:Fallback>
            </mc:AlternateContent>
          </w:r>
        </w:p>
      </w:tc>
      <w:tc>
        <w:tcPr>
          <w:tcW w:w="368" w:type="dxa"/>
        </w:tcPr>
        <w:p w14:paraId="42DE6DCB" w14:textId="77777777" w:rsidR="000A6DE2" w:rsidRDefault="000A6DE2" w:rsidP="00FE40AB"/>
      </w:tc>
      <w:tc>
        <w:tcPr>
          <w:tcW w:w="7943" w:type="dxa"/>
        </w:tcPr>
        <w:p w14:paraId="6A26E540" w14:textId="4364AD59" w:rsidR="000A6DE2" w:rsidRPr="007546F3" w:rsidRDefault="00791268" w:rsidP="004C320E">
          <w:pPr>
            <w:pStyle w:val="BKPbodytext"/>
            <w:jc w:val="right"/>
            <w:rPr>
              <w:rFonts w:cs="Microsoft Sans Serif"/>
              <w:sz w:val="18"/>
            </w:rPr>
          </w:pPr>
          <w:sdt>
            <w:sdtPr>
              <w:rPr>
                <w:rFonts w:cs="Microsoft Sans Serif"/>
                <w:sz w:val="18"/>
              </w:rPr>
              <w:alias w:val="Title"/>
              <w:tag w:val=""/>
              <w:id w:val="1814744625"/>
              <w:dataBinding w:prefixMappings="xmlns:ns0='http://purl.org/dc/elements/1.1/' xmlns:ns1='http://schemas.openxmlformats.org/package/2006/metadata/core-properties' " w:xpath="/ns1:coreProperties[1]/ns0:title[1]" w:storeItemID="{6C3C8BC8-F283-45AE-878A-BAB7291924A1}"/>
              <w:text/>
            </w:sdtPr>
            <w:sdtEndPr/>
            <w:sdtContent>
              <w:r>
                <w:rPr>
                  <w:rFonts w:cs="Microsoft Sans Serif"/>
                  <w:sz w:val="18"/>
                </w:rPr>
                <w:t>Freedom of Information Policy</w:t>
              </w:r>
            </w:sdtContent>
          </w:sdt>
          <w:r w:rsidR="00BA3222" w:rsidRPr="007546F3">
            <w:rPr>
              <w:rFonts w:cs="Microsoft Sans Serif"/>
              <w:sz w:val="18"/>
            </w:rPr>
            <w:t xml:space="preserve">  </w:t>
          </w:r>
          <w:r w:rsidR="00BA3222" w:rsidRPr="007546F3">
            <w:rPr>
              <w:rFonts w:cs="Microsoft Sans Serif"/>
              <w:color w:val="595959" w:themeColor="text1" w:themeTint="A6"/>
              <w:sz w:val="18"/>
            </w:rPr>
            <w:t>|  C</w:t>
          </w:r>
          <w:r w:rsidR="00925C97" w:rsidRPr="007546F3">
            <w:rPr>
              <w:rFonts w:cs="Microsoft Sans Serif"/>
              <w:color w:val="595959" w:themeColor="text1" w:themeTint="A6"/>
              <w:sz w:val="18"/>
            </w:rPr>
            <w:t>onsultant Advice Note</w:t>
          </w:r>
        </w:p>
      </w:tc>
    </w:tr>
    <w:tr w:rsidR="00220BC2" w14:paraId="4AC0955D" w14:textId="77777777">
      <w:trPr>
        <w:trHeight w:val="295"/>
      </w:trPr>
      <w:tc>
        <w:tcPr>
          <w:tcW w:w="11652" w:type="dxa"/>
          <w:gridSpan w:val="3"/>
        </w:tcPr>
        <w:p w14:paraId="3E25C9EE" w14:textId="1C1E9FB9" w:rsidR="00220BC2" w:rsidRPr="00B05680" w:rsidRDefault="00220BC2" w:rsidP="000F0D6C">
          <w:pPr>
            <w:tabs>
              <w:tab w:val="right" w:pos="5771"/>
            </w:tabs>
            <w:spacing w:after="400"/>
            <w:rPr>
              <w:rFonts w:ascii="Neue Haas Unica W1G" w:hAnsi="Neue Haas Unica W1G"/>
              <w:sz w:val="16"/>
              <w:szCs w:val="16"/>
            </w:rPr>
          </w:pPr>
          <w:r>
            <w:rPr>
              <w:rFonts w:ascii="Neue Haas Unica W1G" w:hAnsi="Neue Haas Unica W1G"/>
              <w:noProof/>
              <w:sz w:val="16"/>
              <w:szCs w:val="16"/>
              <w:lang w:eastAsia="en-GB"/>
            </w:rPr>
            <mc:AlternateContent>
              <mc:Choice Requires="wps">
                <w:drawing>
                  <wp:anchor distT="0" distB="0" distL="114300" distR="114300" simplePos="0" relativeHeight="251658242" behindDoc="0" locked="0" layoutInCell="1" allowOverlap="1" wp14:anchorId="5019A05C" wp14:editId="1F86467E">
                    <wp:simplePos x="0" y="0"/>
                    <wp:positionH relativeFrom="column">
                      <wp:posOffset>-38100</wp:posOffset>
                    </wp:positionH>
                    <wp:positionV relativeFrom="paragraph">
                      <wp:posOffset>218081</wp:posOffset>
                    </wp:positionV>
                    <wp:extent cx="7919640" cy="0"/>
                    <wp:effectExtent l="0" t="0" r="5715" b="12700"/>
                    <wp:wrapNone/>
                    <wp:docPr id="1325094554" name="Straight Connector 2"/>
                    <wp:cNvGraphicFramePr/>
                    <a:graphic xmlns:a="http://schemas.openxmlformats.org/drawingml/2006/main">
                      <a:graphicData uri="http://schemas.microsoft.com/office/word/2010/wordprocessingShape">
                        <wps:wsp>
                          <wps:cNvCnPr/>
                          <wps:spPr>
                            <a:xfrm>
                              <a:off x="0" y="0"/>
                              <a:ext cx="7919640" cy="0"/>
                            </a:xfrm>
                            <a:prstGeom prst="line">
                              <a:avLst/>
                            </a:prstGeom>
                            <a:ln>
                              <a:solidFill>
                                <a:srgbClr val="2D2C65"/>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D18882A" id="Straight Connector 2"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17.15pt" to="620.6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" strokecolor="#2d2c65" strokeweight=".5pt">
                    <v:stroke joinstyle="miter"/>
                  </v:line>
                </w:pict>
              </mc:Fallback>
            </mc:AlternateContent>
          </w:r>
        </w:p>
      </w:tc>
    </w:tr>
  </w:tbl>
  <w:p w14:paraId="1B36130C" w14:textId="6F243840" w:rsidR="000A6DE2" w:rsidRDefault="000F0D6C" w:rsidP="00FE40AB">
    <w:r w:rsidRPr="00BC1F77">
      <w:rPr>
        <w:rFonts w:ascii="Helvetica" w:hAnsi="Helvetica"/>
        <w:noProof/>
        <w:lang w:eastAsia="en-GB"/>
      </w:rPr>
      <w:drawing>
        <wp:anchor distT="0" distB="0" distL="114300" distR="114300" simplePos="0" relativeHeight="251658241" behindDoc="0" locked="0" layoutInCell="1" allowOverlap="1" wp14:anchorId="4DC211DD" wp14:editId="7BB717E3">
          <wp:simplePos x="0" y="0"/>
          <wp:positionH relativeFrom="margin">
            <wp:posOffset>-585370</wp:posOffset>
          </wp:positionH>
          <wp:positionV relativeFrom="margin">
            <wp:posOffset>-1050925</wp:posOffset>
          </wp:positionV>
          <wp:extent cx="1627505" cy="374650"/>
          <wp:effectExtent l="0" t="0" r="0" b="6350"/>
          <wp:wrapNone/>
          <wp:docPr id="1325893608" name="Picture 132589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43321" name="Picture 141643321"/>
                  <pic:cNvPicPr/>
                </pic:nvPicPr>
                <pic:blipFill>
                  <a:blip r:embed="rId1">
                    <a:extLst>
                      <a:ext uri="{28A0092B-C50C-407E-A947-70E740481C1C}">
                        <a14:useLocalDpi xmlns:a14="http://schemas.microsoft.com/office/drawing/2010/main" val="0"/>
                      </a:ext>
                    </a:extLst>
                  </a:blip>
                  <a:stretch>
                    <a:fillRect/>
                  </a:stretch>
                </pic:blipFill>
                <pic:spPr>
                  <a:xfrm>
                    <a:off x="0" y="0"/>
                    <a:ext cx="1627505" cy="3746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F339A"/>
    <w:multiLevelType w:val="hybridMultilevel"/>
    <w:tmpl w:val="953ED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906BBD"/>
    <w:multiLevelType w:val="hybridMultilevel"/>
    <w:tmpl w:val="12102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331A31"/>
    <w:multiLevelType w:val="multilevel"/>
    <w:tmpl w:val="5D2CCD40"/>
    <w:lvl w:ilvl="0">
      <w:start w:val="1"/>
      <w:numFmt w:val="bullet"/>
      <w:pStyle w:val="BKPbulletssquare"/>
      <w:lvlText w:val=""/>
      <w:lvlJc w:val="left"/>
      <w:pPr>
        <w:tabs>
          <w:tab w:val="num" w:pos="284"/>
        </w:tabs>
        <w:ind w:left="284" w:hanging="284"/>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885F94"/>
    <w:multiLevelType w:val="hybridMultilevel"/>
    <w:tmpl w:val="1362EF2A"/>
    <w:lvl w:ilvl="0" w:tplc="823233D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925825"/>
    <w:multiLevelType w:val="hybridMultilevel"/>
    <w:tmpl w:val="C55AC05C"/>
    <w:lvl w:ilvl="0" w:tplc="823233DC">
      <w:numFmt w:val="bullet"/>
      <w:lvlText w:val="•"/>
      <w:lvlJc w:val="left"/>
      <w:pPr>
        <w:ind w:left="720" w:hanging="360"/>
      </w:pPr>
      <w:rPr>
        <w:rFonts w:ascii="Calibri" w:eastAsiaTheme="minorHAnsi" w:hAnsi="Calibri" w:cstheme="minorBidi" w:hint="default"/>
      </w:rPr>
    </w:lvl>
    <w:lvl w:ilvl="1" w:tplc="2578C350">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837FEC"/>
    <w:multiLevelType w:val="hybridMultilevel"/>
    <w:tmpl w:val="941A523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3ADC3CED"/>
    <w:multiLevelType w:val="hybridMultilevel"/>
    <w:tmpl w:val="2F6E0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073FB2"/>
    <w:multiLevelType w:val="hybridMultilevel"/>
    <w:tmpl w:val="B762A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1F436A"/>
    <w:multiLevelType w:val="hybridMultilevel"/>
    <w:tmpl w:val="0B204A18"/>
    <w:lvl w:ilvl="0" w:tplc="823233D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814846"/>
    <w:multiLevelType w:val="multilevel"/>
    <w:tmpl w:val="BA84E0B2"/>
    <w:lvl w:ilvl="0">
      <w:start w:val="1"/>
      <w:numFmt w:val="decimal"/>
      <w:pStyle w:val="Heading1"/>
      <w:lvlText w:val="%1"/>
      <w:lvlJc w:val="left"/>
      <w:rPr>
        <w:rFonts w:hint="default"/>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992" w:hanging="708"/>
      </w:pPr>
      <w:rPr>
        <w:rFonts w:hint="default"/>
        <w:sz w:val="24"/>
        <w:szCs w:val="24"/>
      </w:rPr>
    </w:lvl>
    <w:lvl w:ilvl="3">
      <w:start w:val="1"/>
      <w:numFmt w:val="decimal"/>
      <w:pStyle w:val="Heading4"/>
      <w:lvlText w:val="%1.%2.%3.%4."/>
      <w:lvlJc w:val="left"/>
      <w:pPr>
        <w:ind w:left="2844" w:hanging="708"/>
      </w:pPr>
      <w:rPr>
        <w:rFonts w:cs="Times New Roman"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rPr>
    </w:lvl>
    <w:lvl w:ilvl="4">
      <w:start w:val="1"/>
      <w:numFmt w:val="decimal"/>
      <w:pStyle w:val="Heading5"/>
      <w:lvlText w:val="%1.%2.%3.%4.%5."/>
      <w:lvlJc w:val="left"/>
      <w:pPr>
        <w:ind w:left="3552" w:hanging="708"/>
      </w:pPr>
      <w:rPr>
        <w:rFonts w:hint="default"/>
      </w:rPr>
    </w:lvl>
    <w:lvl w:ilvl="5">
      <w:start w:val="1"/>
      <w:numFmt w:val="decimal"/>
      <w:pStyle w:val="Heading6"/>
      <w:lvlText w:val="%1.%2.%3.%4.%5.%6."/>
      <w:lvlJc w:val="left"/>
      <w:pPr>
        <w:ind w:left="4260" w:hanging="708"/>
      </w:pPr>
      <w:rPr>
        <w:rFonts w:hint="default"/>
      </w:rPr>
    </w:lvl>
    <w:lvl w:ilvl="6">
      <w:start w:val="1"/>
      <w:numFmt w:val="decimal"/>
      <w:pStyle w:val="Heading7"/>
      <w:lvlText w:val="%1.%2.%3.%4.%5.%6.%7."/>
      <w:lvlJc w:val="left"/>
      <w:pPr>
        <w:ind w:left="4968" w:hanging="708"/>
      </w:pPr>
      <w:rPr>
        <w:rFonts w:hint="default"/>
      </w:rPr>
    </w:lvl>
    <w:lvl w:ilvl="7">
      <w:start w:val="1"/>
      <w:numFmt w:val="decimal"/>
      <w:pStyle w:val="Heading8"/>
      <w:lvlText w:val="%1.%2.%3.%4.%5.%6.%7.%8."/>
      <w:lvlJc w:val="left"/>
      <w:pPr>
        <w:ind w:left="5676" w:hanging="708"/>
      </w:pPr>
      <w:rPr>
        <w:rFonts w:hint="default"/>
      </w:rPr>
    </w:lvl>
    <w:lvl w:ilvl="8">
      <w:start w:val="1"/>
      <w:numFmt w:val="decimal"/>
      <w:pStyle w:val="Heading9"/>
      <w:lvlText w:val="%1.%2.%3.%4.%5.%6.%7.%8.%9."/>
      <w:lvlJc w:val="left"/>
      <w:pPr>
        <w:ind w:left="6384" w:hanging="708"/>
      </w:pPr>
      <w:rPr>
        <w:rFonts w:hint="default"/>
      </w:rPr>
    </w:lvl>
  </w:abstractNum>
  <w:abstractNum w:abstractNumId="10" w15:restartNumberingAfterBreak="0">
    <w:nsid w:val="4EA5506B"/>
    <w:multiLevelType w:val="hybridMultilevel"/>
    <w:tmpl w:val="DBEEDBBA"/>
    <w:lvl w:ilvl="0" w:tplc="823233D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4203F2"/>
    <w:multiLevelType w:val="hybridMultilevel"/>
    <w:tmpl w:val="FC2CAB68"/>
    <w:lvl w:ilvl="0" w:tplc="823233D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517A1B"/>
    <w:multiLevelType w:val="hybridMultilevel"/>
    <w:tmpl w:val="7EA63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A972FE"/>
    <w:multiLevelType w:val="hybridMultilevel"/>
    <w:tmpl w:val="A77E0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077A25"/>
    <w:multiLevelType w:val="hybridMultilevel"/>
    <w:tmpl w:val="43241F2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8E37F2"/>
    <w:multiLevelType w:val="hybridMultilevel"/>
    <w:tmpl w:val="1F54433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ABC56A5"/>
    <w:multiLevelType w:val="hybridMultilevel"/>
    <w:tmpl w:val="78CCBAD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4"/>
  </w:num>
  <w:num w:numId="4">
    <w:abstractNumId w:val="11"/>
  </w:num>
  <w:num w:numId="5">
    <w:abstractNumId w:val="10"/>
  </w:num>
  <w:num w:numId="6">
    <w:abstractNumId w:val="3"/>
  </w:num>
  <w:num w:numId="7">
    <w:abstractNumId w:val="8"/>
  </w:num>
  <w:num w:numId="8">
    <w:abstractNumId w:val="2"/>
  </w:num>
  <w:num w:numId="9">
    <w:abstractNumId w:val="6"/>
  </w:num>
  <w:num w:numId="10">
    <w:abstractNumId w:val="13"/>
  </w:num>
  <w:num w:numId="11">
    <w:abstractNumId w:val="7"/>
  </w:num>
  <w:num w:numId="12">
    <w:abstractNumId w:val="12"/>
  </w:num>
  <w:num w:numId="13">
    <w:abstractNumId w:val="1"/>
  </w:num>
  <w:num w:numId="14">
    <w:abstractNumId w:val="15"/>
  </w:num>
  <w:num w:numId="15">
    <w:abstractNumId w:val="16"/>
  </w:num>
  <w:num w:numId="16">
    <w:abstractNumId w:val="14"/>
  </w:num>
  <w:num w:numId="1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F3F"/>
    <w:rsid w:val="0001096E"/>
    <w:rsid w:val="0002001D"/>
    <w:rsid w:val="00024A3E"/>
    <w:rsid w:val="00035DDE"/>
    <w:rsid w:val="00041B78"/>
    <w:rsid w:val="000447CF"/>
    <w:rsid w:val="00057A95"/>
    <w:rsid w:val="00062012"/>
    <w:rsid w:val="00063ED9"/>
    <w:rsid w:val="0006602F"/>
    <w:rsid w:val="000721BD"/>
    <w:rsid w:val="00085450"/>
    <w:rsid w:val="00085893"/>
    <w:rsid w:val="00092126"/>
    <w:rsid w:val="00097055"/>
    <w:rsid w:val="000A6DE2"/>
    <w:rsid w:val="000B7ACD"/>
    <w:rsid w:val="000C0708"/>
    <w:rsid w:val="000C54CC"/>
    <w:rsid w:val="000D09B9"/>
    <w:rsid w:val="000D326D"/>
    <w:rsid w:val="000D5863"/>
    <w:rsid w:val="000D7A0D"/>
    <w:rsid w:val="000F0D6C"/>
    <w:rsid w:val="000F309E"/>
    <w:rsid w:val="000F45CB"/>
    <w:rsid w:val="0010261F"/>
    <w:rsid w:val="001054A8"/>
    <w:rsid w:val="00107946"/>
    <w:rsid w:val="00110BDD"/>
    <w:rsid w:val="001216B8"/>
    <w:rsid w:val="00127278"/>
    <w:rsid w:val="0015108F"/>
    <w:rsid w:val="00153A31"/>
    <w:rsid w:val="00163340"/>
    <w:rsid w:val="001943BC"/>
    <w:rsid w:val="001A0D90"/>
    <w:rsid w:val="001A2866"/>
    <w:rsid w:val="001B06F1"/>
    <w:rsid w:val="001B3759"/>
    <w:rsid w:val="001C2229"/>
    <w:rsid w:val="001F433A"/>
    <w:rsid w:val="001F5B9B"/>
    <w:rsid w:val="001F7884"/>
    <w:rsid w:val="00220BC2"/>
    <w:rsid w:val="00226C26"/>
    <w:rsid w:val="00227B86"/>
    <w:rsid w:val="00237AE2"/>
    <w:rsid w:val="002413F2"/>
    <w:rsid w:val="002604EE"/>
    <w:rsid w:val="002609BE"/>
    <w:rsid w:val="00260CE8"/>
    <w:rsid w:val="00260F97"/>
    <w:rsid w:val="002625CE"/>
    <w:rsid w:val="0027033B"/>
    <w:rsid w:val="0027584F"/>
    <w:rsid w:val="00286AB8"/>
    <w:rsid w:val="00291E62"/>
    <w:rsid w:val="002A4E20"/>
    <w:rsid w:val="002B0AAF"/>
    <w:rsid w:val="002B3CE5"/>
    <w:rsid w:val="002B52E4"/>
    <w:rsid w:val="002B6AA8"/>
    <w:rsid w:val="002C2476"/>
    <w:rsid w:val="002C6F3F"/>
    <w:rsid w:val="002C7BDA"/>
    <w:rsid w:val="002E64B2"/>
    <w:rsid w:val="002F3F5E"/>
    <w:rsid w:val="003100A0"/>
    <w:rsid w:val="00341916"/>
    <w:rsid w:val="00341C78"/>
    <w:rsid w:val="00354E85"/>
    <w:rsid w:val="00355C1D"/>
    <w:rsid w:val="00357226"/>
    <w:rsid w:val="00362C47"/>
    <w:rsid w:val="00383DC1"/>
    <w:rsid w:val="00397DD5"/>
    <w:rsid w:val="003B0E36"/>
    <w:rsid w:val="003B4774"/>
    <w:rsid w:val="003B4791"/>
    <w:rsid w:val="003B7E80"/>
    <w:rsid w:val="003C5426"/>
    <w:rsid w:val="003C6791"/>
    <w:rsid w:val="003D67F0"/>
    <w:rsid w:val="003E0EFF"/>
    <w:rsid w:val="003E49D0"/>
    <w:rsid w:val="003E4AC9"/>
    <w:rsid w:val="003F5D8B"/>
    <w:rsid w:val="003F6542"/>
    <w:rsid w:val="003F747D"/>
    <w:rsid w:val="004025EE"/>
    <w:rsid w:val="00412380"/>
    <w:rsid w:val="00431398"/>
    <w:rsid w:val="004320E5"/>
    <w:rsid w:val="0043517C"/>
    <w:rsid w:val="00467A51"/>
    <w:rsid w:val="00467D90"/>
    <w:rsid w:val="00472E9C"/>
    <w:rsid w:val="004B7F55"/>
    <w:rsid w:val="004C30AA"/>
    <w:rsid w:val="004C320E"/>
    <w:rsid w:val="004C4879"/>
    <w:rsid w:val="004C50E1"/>
    <w:rsid w:val="004D3EBF"/>
    <w:rsid w:val="004D7811"/>
    <w:rsid w:val="004E1E0B"/>
    <w:rsid w:val="004F4F72"/>
    <w:rsid w:val="0050180F"/>
    <w:rsid w:val="00503D5E"/>
    <w:rsid w:val="005062AD"/>
    <w:rsid w:val="0052004F"/>
    <w:rsid w:val="0052010D"/>
    <w:rsid w:val="00525D26"/>
    <w:rsid w:val="005325EE"/>
    <w:rsid w:val="005332B7"/>
    <w:rsid w:val="00546F2C"/>
    <w:rsid w:val="00550405"/>
    <w:rsid w:val="00551FCE"/>
    <w:rsid w:val="005520E7"/>
    <w:rsid w:val="00575D11"/>
    <w:rsid w:val="00581071"/>
    <w:rsid w:val="00584DF6"/>
    <w:rsid w:val="00587D29"/>
    <w:rsid w:val="00590A86"/>
    <w:rsid w:val="005A119C"/>
    <w:rsid w:val="005B7749"/>
    <w:rsid w:val="005C3854"/>
    <w:rsid w:val="005D33F8"/>
    <w:rsid w:val="005D7C4C"/>
    <w:rsid w:val="005E2A11"/>
    <w:rsid w:val="005F4FAF"/>
    <w:rsid w:val="0060008F"/>
    <w:rsid w:val="006126B7"/>
    <w:rsid w:val="00616F7C"/>
    <w:rsid w:val="00617607"/>
    <w:rsid w:val="00617C0A"/>
    <w:rsid w:val="00623904"/>
    <w:rsid w:val="00623DEB"/>
    <w:rsid w:val="00651537"/>
    <w:rsid w:val="006841B4"/>
    <w:rsid w:val="006A0E17"/>
    <w:rsid w:val="006A2F0B"/>
    <w:rsid w:val="006A397F"/>
    <w:rsid w:val="006B4D2B"/>
    <w:rsid w:val="006B506A"/>
    <w:rsid w:val="006F2E01"/>
    <w:rsid w:val="006F6804"/>
    <w:rsid w:val="006F7E2E"/>
    <w:rsid w:val="00701DD8"/>
    <w:rsid w:val="00710F72"/>
    <w:rsid w:val="00713BBC"/>
    <w:rsid w:val="00715191"/>
    <w:rsid w:val="0071552B"/>
    <w:rsid w:val="0071641A"/>
    <w:rsid w:val="007174B3"/>
    <w:rsid w:val="007176AE"/>
    <w:rsid w:val="00726D54"/>
    <w:rsid w:val="00736225"/>
    <w:rsid w:val="00743D0E"/>
    <w:rsid w:val="0074579D"/>
    <w:rsid w:val="00746A40"/>
    <w:rsid w:val="007546F3"/>
    <w:rsid w:val="00757A5C"/>
    <w:rsid w:val="00791268"/>
    <w:rsid w:val="007941FA"/>
    <w:rsid w:val="007A53DD"/>
    <w:rsid w:val="007A663B"/>
    <w:rsid w:val="007C02E1"/>
    <w:rsid w:val="007E4DD8"/>
    <w:rsid w:val="007F765B"/>
    <w:rsid w:val="00805C38"/>
    <w:rsid w:val="00824141"/>
    <w:rsid w:val="008248A4"/>
    <w:rsid w:val="00826CF9"/>
    <w:rsid w:val="00845DCA"/>
    <w:rsid w:val="008470F7"/>
    <w:rsid w:val="008520DF"/>
    <w:rsid w:val="008609FE"/>
    <w:rsid w:val="00861AC8"/>
    <w:rsid w:val="00862E17"/>
    <w:rsid w:val="00866ECB"/>
    <w:rsid w:val="00877126"/>
    <w:rsid w:val="00892B97"/>
    <w:rsid w:val="008A3869"/>
    <w:rsid w:val="008B2D42"/>
    <w:rsid w:val="008B472D"/>
    <w:rsid w:val="008B49B2"/>
    <w:rsid w:val="008C3FC2"/>
    <w:rsid w:val="008E31C9"/>
    <w:rsid w:val="008E37DE"/>
    <w:rsid w:val="008E3E77"/>
    <w:rsid w:val="008F27A4"/>
    <w:rsid w:val="00902C25"/>
    <w:rsid w:val="00923FE9"/>
    <w:rsid w:val="00925C97"/>
    <w:rsid w:val="00926FCF"/>
    <w:rsid w:val="009273CE"/>
    <w:rsid w:val="0093368A"/>
    <w:rsid w:val="0093436F"/>
    <w:rsid w:val="009414CE"/>
    <w:rsid w:val="00962522"/>
    <w:rsid w:val="00970C69"/>
    <w:rsid w:val="00976A62"/>
    <w:rsid w:val="009817F6"/>
    <w:rsid w:val="00995560"/>
    <w:rsid w:val="00995819"/>
    <w:rsid w:val="009C68CD"/>
    <w:rsid w:val="009D0C47"/>
    <w:rsid w:val="009F408A"/>
    <w:rsid w:val="00A23433"/>
    <w:rsid w:val="00A36993"/>
    <w:rsid w:val="00A46981"/>
    <w:rsid w:val="00A52025"/>
    <w:rsid w:val="00A527D6"/>
    <w:rsid w:val="00A64DCA"/>
    <w:rsid w:val="00A76777"/>
    <w:rsid w:val="00A801E9"/>
    <w:rsid w:val="00A81243"/>
    <w:rsid w:val="00A87674"/>
    <w:rsid w:val="00AD4389"/>
    <w:rsid w:val="00AD73F6"/>
    <w:rsid w:val="00AE4E7D"/>
    <w:rsid w:val="00B05680"/>
    <w:rsid w:val="00B069BF"/>
    <w:rsid w:val="00B17745"/>
    <w:rsid w:val="00B27A27"/>
    <w:rsid w:val="00B30719"/>
    <w:rsid w:val="00B31E2B"/>
    <w:rsid w:val="00B35BD7"/>
    <w:rsid w:val="00B50276"/>
    <w:rsid w:val="00B627C1"/>
    <w:rsid w:val="00B74B70"/>
    <w:rsid w:val="00B930F6"/>
    <w:rsid w:val="00BA2C3F"/>
    <w:rsid w:val="00BA3222"/>
    <w:rsid w:val="00BA4A8F"/>
    <w:rsid w:val="00BA4C47"/>
    <w:rsid w:val="00BB3935"/>
    <w:rsid w:val="00BB6CEE"/>
    <w:rsid w:val="00BC5891"/>
    <w:rsid w:val="00BC7671"/>
    <w:rsid w:val="00BD00D1"/>
    <w:rsid w:val="00BE0805"/>
    <w:rsid w:val="00BE1774"/>
    <w:rsid w:val="00BE32AD"/>
    <w:rsid w:val="00BE3A8C"/>
    <w:rsid w:val="00BE4BB0"/>
    <w:rsid w:val="00BE69E7"/>
    <w:rsid w:val="00C24526"/>
    <w:rsid w:val="00C358F0"/>
    <w:rsid w:val="00C45C73"/>
    <w:rsid w:val="00C510FE"/>
    <w:rsid w:val="00C71A82"/>
    <w:rsid w:val="00C72CBF"/>
    <w:rsid w:val="00C766BC"/>
    <w:rsid w:val="00C96177"/>
    <w:rsid w:val="00CA1342"/>
    <w:rsid w:val="00CA419A"/>
    <w:rsid w:val="00CB3A5D"/>
    <w:rsid w:val="00CC6362"/>
    <w:rsid w:val="00CD3642"/>
    <w:rsid w:val="00CE2578"/>
    <w:rsid w:val="00CE3D9E"/>
    <w:rsid w:val="00CE64A0"/>
    <w:rsid w:val="00CF2452"/>
    <w:rsid w:val="00D01FFC"/>
    <w:rsid w:val="00D053CB"/>
    <w:rsid w:val="00D05C29"/>
    <w:rsid w:val="00D11DA5"/>
    <w:rsid w:val="00D17BC7"/>
    <w:rsid w:val="00D2049C"/>
    <w:rsid w:val="00D20ABB"/>
    <w:rsid w:val="00D31A18"/>
    <w:rsid w:val="00D50B4D"/>
    <w:rsid w:val="00D54EEE"/>
    <w:rsid w:val="00D6113F"/>
    <w:rsid w:val="00D62F68"/>
    <w:rsid w:val="00D65E2B"/>
    <w:rsid w:val="00D66A95"/>
    <w:rsid w:val="00D70608"/>
    <w:rsid w:val="00D810BA"/>
    <w:rsid w:val="00D83455"/>
    <w:rsid w:val="00D85DAE"/>
    <w:rsid w:val="00D938B1"/>
    <w:rsid w:val="00DA0184"/>
    <w:rsid w:val="00DA01CA"/>
    <w:rsid w:val="00DA3E4F"/>
    <w:rsid w:val="00DA4983"/>
    <w:rsid w:val="00DB237C"/>
    <w:rsid w:val="00DC0FD6"/>
    <w:rsid w:val="00DE7CDB"/>
    <w:rsid w:val="00DF7696"/>
    <w:rsid w:val="00E16689"/>
    <w:rsid w:val="00E2362F"/>
    <w:rsid w:val="00E411D3"/>
    <w:rsid w:val="00E44929"/>
    <w:rsid w:val="00E45AF2"/>
    <w:rsid w:val="00E50E08"/>
    <w:rsid w:val="00E57215"/>
    <w:rsid w:val="00E73A7B"/>
    <w:rsid w:val="00E81F4A"/>
    <w:rsid w:val="00E95532"/>
    <w:rsid w:val="00EA63D8"/>
    <w:rsid w:val="00EB416B"/>
    <w:rsid w:val="00EB497E"/>
    <w:rsid w:val="00EC58A4"/>
    <w:rsid w:val="00EC6F11"/>
    <w:rsid w:val="00ED05A8"/>
    <w:rsid w:val="00EF4618"/>
    <w:rsid w:val="00F00C27"/>
    <w:rsid w:val="00F02B41"/>
    <w:rsid w:val="00F02F8C"/>
    <w:rsid w:val="00F13BA7"/>
    <w:rsid w:val="00F2663A"/>
    <w:rsid w:val="00F44284"/>
    <w:rsid w:val="00F47A2C"/>
    <w:rsid w:val="00F47E18"/>
    <w:rsid w:val="00F51D1B"/>
    <w:rsid w:val="00F62AFA"/>
    <w:rsid w:val="00F66FE9"/>
    <w:rsid w:val="00F66FEE"/>
    <w:rsid w:val="00F708D9"/>
    <w:rsid w:val="00F8196F"/>
    <w:rsid w:val="00F842DD"/>
    <w:rsid w:val="00F84585"/>
    <w:rsid w:val="00F91294"/>
    <w:rsid w:val="00FA037F"/>
    <w:rsid w:val="00FA0D2A"/>
    <w:rsid w:val="00FA12FB"/>
    <w:rsid w:val="00FB1F22"/>
    <w:rsid w:val="00FB76AF"/>
    <w:rsid w:val="00FC056A"/>
    <w:rsid w:val="00FD60EA"/>
    <w:rsid w:val="00FE0B1B"/>
    <w:rsid w:val="00FE40AB"/>
    <w:rsid w:val="00FF26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50F218"/>
  <w14:defaultImageDpi w14:val="32767"/>
  <w15:docId w15:val="{E5BE80F0-2980-8C4E-91A5-5D43C54C3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2229"/>
    <w:pPr>
      <w:jc w:val="both"/>
    </w:pPr>
    <w:rPr>
      <w:rFonts w:ascii="Roboto" w:hAnsi="Roboto"/>
      <w:sz w:val="20"/>
    </w:rPr>
  </w:style>
  <w:style w:type="paragraph" w:styleId="Heading1">
    <w:name w:val="heading 1"/>
    <w:basedOn w:val="Normal"/>
    <w:next w:val="Normal"/>
    <w:link w:val="Heading1Char"/>
    <w:uiPriority w:val="9"/>
    <w:rsid w:val="00DC0FD6"/>
    <w:pPr>
      <w:keepNext/>
      <w:keepLines/>
      <w:numPr>
        <w:numId w:val="1"/>
      </w:numPr>
      <w:spacing w:after="240"/>
      <w:outlineLvl w:val="0"/>
    </w:pPr>
    <w:rPr>
      <w:rFonts w:ascii="Calibri" w:eastAsiaTheme="majorEastAsia" w:hAnsi="Calibri" w:cs="Arial"/>
      <w:b/>
      <w:color w:val="2E2D65"/>
      <w:sz w:val="32"/>
      <w:szCs w:val="32"/>
    </w:rPr>
  </w:style>
  <w:style w:type="paragraph" w:styleId="Heading2">
    <w:name w:val="heading 2"/>
    <w:basedOn w:val="Heading3"/>
    <w:next w:val="Normal"/>
    <w:link w:val="Heading2Char"/>
    <w:uiPriority w:val="9"/>
    <w:unhideWhenUsed/>
    <w:qFormat/>
    <w:rsid w:val="00DC0FD6"/>
    <w:pPr>
      <w:numPr>
        <w:ilvl w:val="1"/>
      </w:numPr>
      <w:outlineLvl w:val="1"/>
    </w:pPr>
  </w:style>
  <w:style w:type="paragraph" w:styleId="Heading3">
    <w:name w:val="heading 3"/>
    <w:basedOn w:val="Normal"/>
    <w:next w:val="Normal"/>
    <w:link w:val="Heading3Char"/>
    <w:uiPriority w:val="9"/>
    <w:unhideWhenUsed/>
    <w:qFormat/>
    <w:rsid w:val="00DC0FD6"/>
    <w:pPr>
      <w:numPr>
        <w:ilvl w:val="2"/>
        <w:numId w:val="1"/>
      </w:numPr>
      <w:outlineLvl w:val="2"/>
    </w:pPr>
    <w:rPr>
      <w:color w:val="2E2D65"/>
    </w:rPr>
  </w:style>
  <w:style w:type="paragraph" w:styleId="Heading4">
    <w:name w:val="heading 4"/>
    <w:basedOn w:val="Normal"/>
    <w:next w:val="Normal"/>
    <w:link w:val="Heading4Char"/>
    <w:uiPriority w:val="9"/>
    <w:semiHidden/>
    <w:unhideWhenUsed/>
    <w:qFormat/>
    <w:rsid w:val="003F747D"/>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F747D"/>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3F747D"/>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F747D"/>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F747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F747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BKP footer col 2 3"/>
    <w:basedOn w:val="Normal"/>
    <w:link w:val="FooterChar"/>
    <w:uiPriority w:val="99"/>
    <w:unhideWhenUsed/>
    <w:rsid w:val="00926FCF"/>
    <w:pPr>
      <w:tabs>
        <w:tab w:val="center" w:pos="4513"/>
        <w:tab w:val="right" w:pos="9026"/>
      </w:tabs>
      <w:spacing w:after="0" w:line="240" w:lineRule="auto"/>
    </w:pPr>
    <w:rPr>
      <w:color w:val="FFFFFF" w:themeColor="background1"/>
      <w:sz w:val="16"/>
    </w:rPr>
  </w:style>
  <w:style w:type="character" w:customStyle="1" w:styleId="FooterChar">
    <w:name w:val="Footer Char"/>
    <w:aliases w:val="BKP footer col 2 3 Char"/>
    <w:basedOn w:val="DefaultParagraphFont"/>
    <w:link w:val="Footer"/>
    <w:uiPriority w:val="99"/>
    <w:rsid w:val="00926FCF"/>
    <w:rPr>
      <w:rFonts w:ascii="Microsoft Sans Serif" w:hAnsi="Microsoft Sans Serif"/>
      <w:color w:val="FFFFFF" w:themeColor="background1"/>
      <w:sz w:val="16"/>
    </w:rPr>
  </w:style>
  <w:style w:type="character" w:styleId="Hyperlink">
    <w:name w:val="Hyperlink"/>
    <w:uiPriority w:val="99"/>
    <w:unhideWhenUsed/>
    <w:rsid w:val="00FB1F22"/>
    <w:rPr>
      <w:color w:val="0000FF"/>
      <w:u w:val="single"/>
    </w:rPr>
  </w:style>
  <w:style w:type="character" w:customStyle="1" w:styleId="Heading1Char">
    <w:name w:val="Heading 1 Char"/>
    <w:basedOn w:val="DefaultParagraphFont"/>
    <w:link w:val="Heading1"/>
    <w:uiPriority w:val="9"/>
    <w:rsid w:val="00DC0FD6"/>
    <w:rPr>
      <w:rFonts w:ascii="Calibri" w:eastAsiaTheme="majorEastAsia" w:hAnsi="Calibri" w:cs="Arial"/>
      <w:b/>
      <w:color w:val="2E2D65"/>
      <w:sz w:val="32"/>
      <w:szCs w:val="32"/>
    </w:rPr>
  </w:style>
  <w:style w:type="character" w:customStyle="1" w:styleId="Heading2Char">
    <w:name w:val="Heading 2 Char"/>
    <w:basedOn w:val="DefaultParagraphFont"/>
    <w:link w:val="Heading2"/>
    <w:uiPriority w:val="9"/>
    <w:rsid w:val="00DC0FD6"/>
    <w:rPr>
      <w:color w:val="2E2D65"/>
    </w:rPr>
  </w:style>
  <w:style w:type="character" w:customStyle="1" w:styleId="Heading3Char">
    <w:name w:val="Heading 3 Char"/>
    <w:basedOn w:val="DefaultParagraphFont"/>
    <w:link w:val="Heading3"/>
    <w:uiPriority w:val="9"/>
    <w:rsid w:val="00DC0FD6"/>
    <w:rPr>
      <w:color w:val="2E2D65"/>
    </w:rPr>
  </w:style>
  <w:style w:type="character" w:styleId="PlaceholderText">
    <w:name w:val="Placeholder Text"/>
    <w:basedOn w:val="DefaultParagraphFont"/>
    <w:uiPriority w:val="99"/>
    <w:semiHidden/>
    <w:rsid w:val="000447CF"/>
    <w:rPr>
      <w:color w:val="808080"/>
    </w:rPr>
  </w:style>
  <w:style w:type="character" w:customStyle="1" w:styleId="Heading4Char">
    <w:name w:val="Heading 4 Char"/>
    <w:basedOn w:val="DefaultParagraphFont"/>
    <w:link w:val="Heading4"/>
    <w:uiPriority w:val="9"/>
    <w:semiHidden/>
    <w:rsid w:val="003F747D"/>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F747D"/>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3F747D"/>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3F747D"/>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3F74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F747D"/>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59"/>
    <w:rsid w:val="003C6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30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30F6"/>
    <w:rPr>
      <w:rFonts w:ascii="Tahoma" w:hAnsi="Tahoma" w:cs="Tahoma"/>
      <w:sz w:val="16"/>
      <w:szCs w:val="16"/>
    </w:rPr>
  </w:style>
  <w:style w:type="paragraph" w:customStyle="1" w:styleId="BKPh1">
    <w:name w:val="BKP h1"/>
    <w:qFormat/>
    <w:rsid w:val="00546F2C"/>
    <w:pPr>
      <w:spacing w:after="0" w:line="240" w:lineRule="auto"/>
    </w:pPr>
    <w:rPr>
      <w:rFonts w:ascii="Roboto" w:eastAsia="Times New Roman" w:hAnsi="Roboto" w:cs="Times New Roman"/>
      <w:b/>
      <w:bCs/>
      <w:color w:val="262626" w:themeColor="text1" w:themeTint="D9"/>
      <w:sz w:val="48"/>
      <w:szCs w:val="28"/>
      <w:lang w:val="en-US"/>
    </w:rPr>
  </w:style>
  <w:style w:type="paragraph" w:customStyle="1" w:styleId="BKPbodytext">
    <w:name w:val="BKP body text"/>
    <w:qFormat/>
    <w:rsid w:val="00B35BD7"/>
    <w:pPr>
      <w:tabs>
        <w:tab w:val="left" w:pos="567"/>
      </w:tabs>
      <w:snapToGrid w:val="0"/>
      <w:spacing w:before="80" w:after="80" w:line="240" w:lineRule="auto"/>
    </w:pPr>
    <w:rPr>
      <w:rFonts w:ascii="Roboto" w:eastAsia="Calibri" w:hAnsi="Roboto" w:cs="Times New Roman"/>
      <w:color w:val="000000" w:themeColor="text1"/>
      <w:sz w:val="20"/>
      <w:szCs w:val="18"/>
    </w:rPr>
  </w:style>
  <w:style w:type="paragraph" w:customStyle="1" w:styleId="BKPbulletssquare">
    <w:name w:val="BKP bullets square"/>
    <w:basedOn w:val="BKPbodytext"/>
    <w:autoRedefine/>
    <w:qFormat/>
    <w:rsid w:val="0093368A"/>
    <w:pPr>
      <w:numPr>
        <w:numId w:val="8"/>
      </w:numPr>
      <w:tabs>
        <w:tab w:val="left" w:pos="170"/>
      </w:tabs>
      <w:spacing w:after="60"/>
      <w:ind w:left="170" w:hanging="170"/>
    </w:pPr>
    <w:rPr>
      <w:rFonts w:cs="Calibri"/>
      <w:lang w:eastAsia="en-GB"/>
    </w:rPr>
  </w:style>
  <w:style w:type="paragraph" w:customStyle="1" w:styleId="BKPh3">
    <w:name w:val="BKP h3"/>
    <w:basedOn w:val="BKPbodytext"/>
    <w:qFormat/>
    <w:rsid w:val="008C3FC2"/>
    <w:rPr>
      <w:b/>
    </w:rPr>
  </w:style>
  <w:style w:type="paragraph" w:customStyle="1" w:styleId="BKPh2">
    <w:name w:val="BKP h2"/>
    <w:basedOn w:val="BKPh1"/>
    <w:qFormat/>
    <w:rsid w:val="00546F2C"/>
    <w:pPr>
      <w:tabs>
        <w:tab w:val="left" w:pos="567"/>
      </w:tabs>
      <w:autoSpaceDE w:val="0"/>
      <w:autoSpaceDN w:val="0"/>
      <w:adjustRightInd w:val="0"/>
    </w:pPr>
    <w:rPr>
      <w:bCs w:val="0"/>
      <w:sz w:val="32"/>
    </w:rPr>
  </w:style>
  <w:style w:type="paragraph" w:customStyle="1" w:styleId="BKPbodytextindent">
    <w:name w:val="BKP body text indent"/>
    <w:basedOn w:val="Normal"/>
    <w:rsid w:val="001C2229"/>
    <w:pPr>
      <w:tabs>
        <w:tab w:val="left" w:pos="851"/>
      </w:tabs>
      <w:snapToGrid w:val="0"/>
      <w:spacing w:after="40" w:line="240" w:lineRule="auto"/>
      <w:ind w:left="1418" w:hanging="851"/>
      <w:jc w:val="left"/>
    </w:pPr>
    <w:rPr>
      <w:rFonts w:eastAsia="Calibri" w:cs="Times New Roman"/>
      <w:color w:val="000000" w:themeColor="text1"/>
      <w:szCs w:val="18"/>
    </w:rPr>
  </w:style>
  <w:style w:type="paragraph" w:customStyle="1" w:styleId="BKPh1light">
    <w:name w:val="BKP h1 light"/>
    <w:basedOn w:val="BKPh2"/>
    <w:rsid w:val="001C2229"/>
    <w:rPr>
      <w:rFonts w:ascii="Roboto Light" w:hAnsi="Roboto Light"/>
      <w:b w:val="0"/>
      <w:sz w:val="36"/>
    </w:rPr>
  </w:style>
  <w:style w:type="character" w:styleId="PageNumber">
    <w:name w:val="page number"/>
    <w:basedOn w:val="DefaultParagraphFont"/>
    <w:uiPriority w:val="99"/>
    <w:semiHidden/>
    <w:unhideWhenUsed/>
    <w:rsid w:val="00FE40AB"/>
  </w:style>
  <w:style w:type="paragraph" w:customStyle="1" w:styleId="BKPcontactdetailscol2">
    <w:name w:val="BKP contact details col 2"/>
    <w:basedOn w:val="BKPfootercontactdetails"/>
    <w:qFormat/>
    <w:rsid w:val="00F44284"/>
    <w:pPr>
      <w:ind w:left="0"/>
    </w:pPr>
  </w:style>
  <w:style w:type="paragraph" w:customStyle="1" w:styleId="BKPfooterbluebar">
    <w:name w:val="BKP footer blue bar"/>
    <w:basedOn w:val="Normal"/>
    <w:rsid w:val="008F27A4"/>
    <w:pPr>
      <w:tabs>
        <w:tab w:val="left" w:pos="284"/>
        <w:tab w:val="left" w:pos="567"/>
      </w:tabs>
      <w:snapToGrid w:val="0"/>
      <w:spacing w:after="0" w:line="240" w:lineRule="auto"/>
      <w:ind w:left="-879"/>
      <w:jc w:val="left"/>
    </w:pPr>
    <w:rPr>
      <w:rFonts w:eastAsia="Times New Roman" w:cs="Times New Roman"/>
      <w:b/>
      <w:color w:val="FFFFFF" w:themeColor="background1"/>
      <w:sz w:val="18"/>
      <w:szCs w:val="18"/>
      <w:lang w:val="en-US"/>
    </w:rPr>
  </w:style>
  <w:style w:type="paragraph" w:customStyle="1" w:styleId="BKPfootercontactdetails">
    <w:name w:val="BKP footer contact details"/>
    <w:basedOn w:val="Normal"/>
    <w:link w:val="BKPfootercontactdetailsChar"/>
    <w:qFormat/>
    <w:rsid w:val="008F27A4"/>
    <w:pPr>
      <w:spacing w:after="60" w:line="240" w:lineRule="auto"/>
      <w:ind w:left="-907"/>
      <w:jc w:val="left"/>
    </w:pPr>
    <w:rPr>
      <w:rFonts w:cs="Arial"/>
      <w:color w:val="000000" w:themeColor="text1"/>
      <w:sz w:val="18"/>
      <w:szCs w:val="18"/>
    </w:rPr>
  </w:style>
  <w:style w:type="character" w:customStyle="1" w:styleId="BKPfootercontactdetailsChar">
    <w:name w:val="BKP footer contact details Char"/>
    <w:basedOn w:val="DefaultParagraphFont"/>
    <w:link w:val="BKPfootercontactdetails"/>
    <w:rsid w:val="008F27A4"/>
    <w:rPr>
      <w:rFonts w:ascii="Microsoft Sans Serif" w:hAnsi="Microsoft Sans Serif" w:cs="Arial"/>
      <w:color w:val="000000" w:themeColor="text1"/>
      <w:sz w:val="18"/>
      <w:szCs w:val="18"/>
    </w:rPr>
  </w:style>
  <w:style w:type="character" w:customStyle="1" w:styleId="BKPbodytextbold">
    <w:name w:val="BKP body text bold"/>
    <w:basedOn w:val="DefaultParagraphFont"/>
    <w:uiPriority w:val="1"/>
    <w:qFormat/>
    <w:rsid w:val="000721BD"/>
    <w:rPr>
      <w:rFonts w:ascii="Microsoft Sans Serif" w:hAnsi="Microsoft Sans Serif"/>
      <w:b/>
      <w:color w:val="000000" w:themeColor="text1"/>
      <w:sz w:val="20"/>
    </w:rPr>
  </w:style>
  <w:style w:type="paragraph" w:customStyle="1" w:styleId="Footer1">
    <w:name w:val="Footer1"/>
    <w:basedOn w:val="Normal"/>
    <w:rsid w:val="000F0D6C"/>
    <w:pPr>
      <w:tabs>
        <w:tab w:val="left" w:pos="284"/>
        <w:tab w:val="left" w:pos="567"/>
      </w:tabs>
      <w:snapToGrid w:val="0"/>
      <w:spacing w:after="120" w:line="240" w:lineRule="auto"/>
      <w:jc w:val="left"/>
    </w:pPr>
    <w:rPr>
      <w:rFonts w:ascii="Neue Haas Unica W1G" w:eastAsia="Times New Roman" w:hAnsi="Neue Haas Unica W1G" w:cs="Times New Roman"/>
      <w:color w:val="000000" w:themeColor="text1"/>
      <w:sz w:val="18"/>
      <w:szCs w:val="18"/>
      <w:lang w:val="en-US"/>
    </w:rPr>
  </w:style>
  <w:style w:type="paragraph" w:customStyle="1" w:styleId="BKPfootercol1">
    <w:name w:val="BKP footer col 1"/>
    <w:basedOn w:val="Footer1"/>
    <w:qFormat/>
    <w:rsid w:val="000F0D6C"/>
    <w:pPr>
      <w:framePr w:hSpace="181" w:wrap="around" w:vAnchor="page" w:hAnchor="text" w:xAlign="center" w:yAlign="bottom"/>
      <w:spacing w:after="0"/>
      <w:ind w:left="-1191"/>
    </w:pPr>
    <w:rPr>
      <w:rFonts w:ascii="Microsoft Sans Serif" w:hAnsi="Microsoft Sans Serif"/>
      <w:b/>
      <w:color w:val="FFFFFF" w:themeColor="background1"/>
    </w:rPr>
  </w:style>
  <w:style w:type="paragraph" w:styleId="Header">
    <w:name w:val="header"/>
    <w:basedOn w:val="Normal"/>
    <w:link w:val="HeaderChar"/>
    <w:unhideWhenUsed/>
    <w:rsid w:val="00CC6362"/>
    <w:pPr>
      <w:tabs>
        <w:tab w:val="center" w:pos="4513"/>
        <w:tab w:val="right" w:pos="9026"/>
      </w:tabs>
      <w:spacing w:after="0" w:line="240" w:lineRule="auto"/>
    </w:pPr>
  </w:style>
  <w:style w:type="character" w:customStyle="1" w:styleId="HeaderChar">
    <w:name w:val="Header Char"/>
    <w:basedOn w:val="DefaultParagraphFont"/>
    <w:link w:val="Header"/>
    <w:rsid w:val="00CC6362"/>
    <w:rPr>
      <w:rFonts w:ascii="Microsoft Sans Serif" w:hAnsi="Microsoft Sans Serif"/>
      <w:sz w:val="20"/>
    </w:rPr>
  </w:style>
  <w:style w:type="paragraph" w:customStyle="1" w:styleId="BKPh2indent">
    <w:name w:val="BKP h2 indent"/>
    <w:basedOn w:val="BKPbodytextindent"/>
    <w:qFormat/>
    <w:rsid w:val="008E37DE"/>
    <w:pPr>
      <w:tabs>
        <w:tab w:val="clear" w:pos="851"/>
        <w:tab w:val="left" w:pos="1134"/>
        <w:tab w:val="left" w:pos="1304"/>
      </w:tabs>
    </w:pPr>
    <w:rPr>
      <w:b/>
      <w:sz w:val="24"/>
    </w:rPr>
  </w:style>
  <w:style w:type="paragraph" w:customStyle="1" w:styleId="BKPh2indentindent">
    <w:name w:val="BKP h2 indent indent"/>
    <w:basedOn w:val="Normal"/>
    <w:qFormat/>
    <w:rsid w:val="001C2229"/>
    <w:pPr>
      <w:tabs>
        <w:tab w:val="left" w:pos="3402"/>
      </w:tabs>
      <w:snapToGrid w:val="0"/>
      <w:spacing w:after="40" w:line="240" w:lineRule="auto"/>
      <w:ind w:left="2155" w:hanging="851"/>
      <w:jc w:val="left"/>
    </w:pPr>
    <w:rPr>
      <w:rFonts w:eastAsia="Calibri" w:cs="Times New Roman"/>
      <w:b/>
      <w:color w:val="000000" w:themeColor="text1"/>
      <w:sz w:val="24"/>
      <w:szCs w:val="18"/>
    </w:rPr>
  </w:style>
  <w:style w:type="paragraph" w:customStyle="1" w:styleId="BKPh3indent">
    <w:name w:val="BKP h3 indent"/>
    <w:basedOn w:val="BKPh2indent"/>
    <w:qFormat/>
    <w:rsid w:val="002625CE"/>
    <w:pPr>
      <w:tabs>
        <w:tab w:val="clear" w:pos="1134"/>
      </w:tabs>
    </w:pPr>
    <w:rPr>
      <w:sz w:val="20"/>
    </w:rPr>
  </w:style>
  <w:style w:type="paragraph" w:customStyle="1" w:styleId="BKPh3indentindent">
    <w:name w:val="BKP h3 indent indent"/>
    <w:basedOn w:val="BKPh2indentindent"/>
    <w:qFormat/>
    <w:rsid w:val="008E37DE"/>
    <w:rPr>
      <w:sz w:val="20"/>
    </w:rPr>
  </w:style>
  <w:style w:type="paragraph" w:customStyle="1" w:styleId="BKPbodytextindentindent">
    <w:name w:val="BKP body text indent indent"/>
    <w:basedOn w:val="BKPbodytextindent"/>
    <w:qFormat/>
    <w:rsid w:val="002625CE"/>
    <w:pPr>
      <w:tabs>
        <w:tab w:val="clear" w:pos="851"/>
        <w:tab w:val="left" w:pos="3402"/>
      </w:tabs>
      <w:ind w:left="2155"/>
    </w:pPr>
  </w:style>
  <w:style w:type="table" w:customStyle="1" w:styleId="Tablestyle">
    <w:name w:val="Table style"/>
    <w:basedOn w:val="TableGridLight"/>
    <w:uiPriority w:val="99"/>
    <w:rsid w:val="008470F7"/>
    <w:rPr>
      <w:rFonts w:ascii="Roboto" w:hAnsi="Roboto" w:cs="Times New Roman (Body CS)"/>
      <w:sz w:val="20"/>
    </w:rPr>
    <w:tblPr/>
    <w:tcPr>
      <w:tcMar>
        <w:top w:w="113" w:type="dxa"/>
        <w:bottom w:w="113" w:type="dxa"/>
      </w:tcMar>
    </w:tcPr>
  </w:style>
  <w:style w:type="table" w:styleId="TableGridLight">
    <w:name w:val="Grid Table Light"/>
    <w:basedOn w:val="TableNormal"/>
    <w:uiPriority w:val="40"/>
    <w:rsid w:val="00EA63D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KPbodymedium">
    <w:name w:val="BKP body medium"/>
    <w:basedOn w:val="BKPh3"/>
    <w:qFormat/>
    <w:rsid w:val="00107946"/>
    <w:rPr>
      <w:rFonts w:ascii="Roboto Medium" w:hAnsi="Roboto Medium"/>
      <w:b w:val="0"/>
    </w:rPr>
  </w:style>
  <w:style w:type="paragraph" w:styleId="TOC1">
    <w:name w:val="toc 1"/>
    <w:basedOn w:val="Normal"/>
    <w:next w:val="Normal"/>
    <w:autoRedefine/>
    <w:uiPriority w:val="39"/>
    <w:semiHidden/>
    <w:unhideWhenUsed/>
    <w:rsid w:val="003B7E80"/>
    <w:pPr>
      <w:spacing w:after="100"/>
    </w:pPr>
    <w:rPr>
      <w:b/>
    </w:rPr>
  </w:style>
  <w:style w:type="paragraph" w:styleId="TOC2">
    <w:name w:val="toc 2"/>
    <w:basedOn w:val="Normal"/>
    <w:next w:val="Normal"/>
    <w:autoRedefine/>
    <w:uiPriority w:val="39"/>
    <w:semiHidden/>
    <w:unhideWhenUsed/>
    <w:rsid w:val="003B7E80"/>
    <w:pPr>
      <w:spacing w:after="100"/>
      <w:ind w:left="200"/>
    </w:pPr>
  </w:style>
  <w:style w:type="paragraph" w:styleId="TOC4">
    <w:name w:val="toc 4"/>
    <w:basedOn w:val="Normal"/>
    <w:next w:val="Normal"/>
    <w:autoRedefine/>
    <w:uiPriority w:val="39"/>
    <w:semiHidden/>
    <w:unhideWhenUsed/>
    <w:rsid w:val="003B7E80"/>
    <w:pPr>
      <w:spacing w:after="100"/>
      <w:ind w:left="600"/>
    </w:pPr>
  </w:style>
  <w:style w:type="character" w:customStyle="1" w:styleId="UnresolvedMention">
    <w:name w:val="Unresolved Mention"/>
    <w:basedOn w:val="DefaultParagraphFont"/>
    <w:uiPriority w:val="99"/>
    <w:semiHidden/>
    <w:unhideWhenUsed/>
    <w:rsid w:val="00B35B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atarequests@globalpolicing.co.uk"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globalpolicing.co.uk/data"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tarequests@globalpolicing.co.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BF9833EC2A4C54AA6339DC3898AFE02"/>
        <w:category>
          <w:name w:val="General"/>
          <w:gallery w:val="placeholder"/>
        </w:category>
        <w:types>
          <w:type w:val="bbPlcHdr"/>
        </w:types>
        <w:behaviors>
          <w:behavior w:val="content"/>
        </w:behaviors>
        <w:guid w:val="{2EB6EA6E-D7B8-3B4D-BE2A-09DE4A6F01D2}"/>
      </w:docPartPr>
      <w:docPartBody>
        <w:p w:rsidR="006E7628" w:rsidRDefault="009179F4" w:rsidP="009179F4">
          <w:pPr>
            <w:pStyle w:val="1BF9833EC2A4C54AA6339DC3898AFE02"/>
          </w:pPr>
          <w:r w:rsidRPr="006E36BF">
            <w:rPr>
              <w:rStyle w:val="PlaceholderText"/>
            </w:rPr>
            <w:t>[Title]</w:t>
          </w:r>
        </w:p>
      </w:docPartBody>
    </w:docPart>
    <w:docPart>
      <w:docPartPr>
        <w:name w:val="53D57E72475B8643BF5D038FC39BB4B9"/>
        <w:category>
          <w:name w:val="General"/>
          <w:gallery w:val="placeholder"/>
        </w:category>
        <w:types>
          <w:type w:val="bbPlcHdr"/>
        </w:types>
        <w:behaviors>
          <w:behavior w:val="content"/>
        </w:behaviors>
        <w:guid w:val="{8B61B6D2-4D7A-2D4C-B7F0-5762131FAD11}"/>
      </w:docPartPr>
      <w:docPartBody>
        <w:p w:rsidR="001F07DA" w:rsidRDefault="001F07DA" w:rsidP="001F07DA">
          <w:pPr>
            <w:pStyle w:val="53D57E72475B8643BF5D038FC39BB4B9"/>
          </w:pPr>
          <w:r w:rsidRPr="006E36B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Roboto Light">
    <w:charset w:val="00"/>
    <w:family w:val="auto"/>
    <w:pitch w:val="variable"/>
    <w:sig w:usb0="E00002FF" w:usb1="5000205B" w:usb2="00000020" w:usb3="00000000" w:csb0="0000019F" w:csb1="00000000"/>
  </w:font>
  <w:font w:name="Neue Haas Unica W1G">
    <w:altName w:val="Arial"/>
    <w:panose1 w:val="00000000000000000000"/>
    <w:charset w:val="00"/>
    <w:family w:val="swiss"/>
    <w:notTrueType/>
    <w:pitch w:val="variable"/>
    <w:sig w:usb0="00000001" w:usb1="00000003" w:usb2="00000000" w:usb3="00000000" w:csb0="0000009F" w:csb1="00000000"/>
  </w:font>
  <w:font w:name="Times New Roman (Body CS)">
    <w:charset w:val="00"/>
    <w:family w:val="roman"/>
    <w:pitch w:val="default"/>
  </w:font>
  <w:font w:name="Roboto Medium">
    <w:altName w:val="Times New Roman"/>
    <w:charset w:val="00"/>
    <w:family w:val="auto"/>
    <w:pitch w:val="variable"/>
    <w:sig w:usb0="E00002FF" w:usb1="5000205B" w:usb2="00000020" w:usb3="00000000" w:csb0="0000019F" w:csb1="00000000"/>
  </w:font>
  <w:font w:name="Bauhaus-Light-Light">
    <w:altName w:val="Times New Roman"/>
    <w:charset w:val="00"/>
    <w:family w:val="auto"/>
    <w:pitch w:val="variable"/>
    <w:sig w:usb0="00000001" w:usb1="00000000" w:usb2="00000000" w:usb3="00000000" w:csb0="0000001B" w:csb1="00000000"/>
  </w:font>
  <w:font w:name="Helvetica">
    <w:panose1 w:val="020B0604020202020204"/>
    <w:charset w:val="00"/>
    <w:family w:val="swiss"/>
    <w:pitch w:val="variable"/>
    <w:sig w:usb0="E0002EFF" w:usb1="C000785B" w:usb2="00000009" w:usb3="00000000" w:csb0="000001FF" w:csb1="00000000"/>
  </w:font>
  <w:font w:name="Neue Haas Unica W1G Medium">
    <w:altName w:val="Arial"/>
    <w:panose1 w:val="00000000000000000000"/>
    <w:charset w:val="00"/>
    <w:family w:val="swiss"/>
    <w:notTrueType/>
    <w:pitch w:val="variable"/>
    <w:sig w:usb0="00000001" w:usb1="00000003"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970"/>
    <w:rsid w:val="00062012"/>
    <w:rsid w:val="001054A8"/>
    <w:rsid w:val="001B47A0"/>
    <w:rsid w:val="001C07F2"/>
    <w:rsid w:val="001F07DA"/>
    <w:rsid w:val="002604EE"/>
    <w:rsid w:val="00286182"/>
    <w:rsid w:val="00301B6B"/>
    <w:rsid w:val="0031044B"/>
    <w:rsid w:val="00341916"/>
    <w:rsid w:val="003B7325"/>
    <w:rsid w:val="004812CE"/>
    <w:rsid w:val="004E12AF"/>
    <w:rsid w:val="005A7F08"/>
    <w:rsid w:val="005E2A11"/>
    <w:rsid w:val="00614732"/>
    <w:rsid w:val="0062223D"/>
    <w:rsid w:val="00685910"/>
    <w:rsid w:val="006A1F5F"/>
    <w:rsid w:val="006A32CD"/>
    <w:rsid w:val="006E7628"/>
    <w:rsid w:val="006F3C9A"/>
    <w:rsid w:val="00757A5C"/>
    <w:rsid w:val="00820160"/>
    <w:rsid w:val="00861AC8"/>
    <w:rsid w:val="008A3869"/>
    <w:rsid w:val="008D0CFA"/>
    <w:rsid w:val="008F56AF"/>
    <w:rsid w:val="00907AB0"/>
    <w:rsid w:val="009179F4"/>
    <w:rsid w:val="009247D5"/>
    <w:rsid w:val="0093436F"/>
    <w:rsid w:val="009C68CD"/>
    <w:rsid w:val="009F408A"/>
    <w:rsid w:val="00A24F7D"/>
    <w:rsid w:val="00A65FBD"/>
    <w:rsid w:val="00A77970"/>
    <w:rsid w:val="00A90E59"/>
    <w:rsid w:val="00B17745"/>
    <w:rsid w:val="00BC5891"/>
    <w:rsid w:val="00BE1774"/>
    <w:rsid w:val="00C22A8F"/>
    <w:rsid w:val="00D053CB"/>
    <w:rsid w:val="00D55DAE"/>
    <w:rsid w:val="00D61D86"/>
    <w:rsid w:val="00D66A95"/>
    <w:rsid w:val="00DC63C1"/>
    <w:rsid w:val="00DF2735"/>
    <w:rsid w:val="00E1096C"/>
    <w:rsid w:val="00EC74A8"/>
    <w:rsid w:val="00EF758C"/>
    <w:rsid w:val="00F830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7970"/>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07DA"/>
    <w:rPr>
      <w:color w:val="808080"/>
    </w:rPr>
  </w:style>
  <w:style w:type="paragraph" w:customStyle="1" w:styleId="0D6275201B8F403E9E9AB9F8E2F0C49A">
    <w:name w:val="0D6275201B8F403E9E9AB9F8E2F0C49A"/>
    <w:rsid w:val="004812CE"/>
    <w:pPr>
      <w:spacing w:line="278" w:lineRule="auto"/>
    </w:pPr>
    <w:rPr>
      <w:kern w:val="2"/>
      <w:sz w:val="24"/>
      <w:szCs w:val="24"/>
      <w14:ligatures w14:val="standardContextual"/>
    </w:rPr>
  </w:style>
  <w:style w:type="paragraph" w:customStyle="1" w:styleId="1BF9833EC2A4C54AA6339DC3898AFE02">
    <w:name w:val="1BF9833EC2A4C54AA6339DC3898AFE02"/>
    <w:rsid w:val="009179F4"/>
    <w:pPr>
      <w:spacing w:line="278" w:lineRule="auto"/>
    </w:pPr>
    <w:rPr>
      <w:kern w:val="2"/>
      <w:sz w:val="24"/>
      <w:szCs w:val="24"/>
      <w14:ligatures w14:val="standardContextual"/>
    </w:rPr>
  </w:style>
  <w:style w:type="paragraph" w:customStyle="1" w:styleId="0921D354B79E9C419F0A8CA8119C41B6">
    <w:name w:val="0921D354B79E9C419F0A8CA8119C41B6"/>
    <w:rsid w:val="001F07DA"/>
    <w:pPr>
      <w:spacing w:line="278" w:lineRule="auto"/>
    </w:pPr>
    <w:rPr>
      <w:kern w:val="2"/>
      <w:sz w:val="24"/>
      <w:szCs w:val="24"/>
      <w14:ligatures w14:val="standardContextual"/>
    </w:rPr>
  </w:style>
  <w:style w:type="paragraph" w:customStyle="1" w:styleId="53D57E72475B8643BF5D038FC39BB4B9">
    <w:name w:val="53D57E72475B8643BF5D038FC39BB4B9"/>
    <w:rsid w:val="001F07D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D79C6-1395-4907-8AD4-0A2D8DC30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2756</Words>
  <Characters>15711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Freedom of Information Policy  |  v1</vt:lpstr>
    </vt:vector>
  </TitlesOfParts>
  <Company/>
  <LinksUpToDate>false</LinksUpToDate>
  <CharactersWithSpaces>18431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Freedom of Information Policy</dc:title>
  <dc:subject/>
  <dc:creator>Richard Stone</dc:creator>
  <cp:keywords/>
  <dc:description/>
  <cp:lastModifiedBy>Charlotte Moran</cp:lastModifiedBy>
  <cp:revision>4</cp:revision>
  <cp:lastPrinted>2024-05-31T14:52:00Z</cp:lastPrinted>
  <dcterms:created xsi:type="dcterms:W3CDTF">2025-04-23T11:18:00Z</dcterms:created>
  <dcterms:modified xsi:type="dcterms:W3CDTF">2025-04-23T11:37:00Z</dcterms:modified>
</cp:coreProperties>
</file>